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BD72F" w14:textId="29E17FC6" w:rsidR="00036091" w:rsidRDefault="007667CF" w:rsidP="00FB65DE">
      <w:pPr>
        <w:spacing w:after="0"/>
        <w:rPr>
          <w:b/>
        </w:rPr>
      </w:pPr>
      <w:r>
        <w:rPr>
          <w:b/>
        </w:rPr>
        <w:t xml:space="preserve">(Hybrides) Tagen in </w:t>
      </w:r>
      <w:r w:rsidR="00312555">
        <w:rPr>
          <w:b/>
        </w:rPr>
        <w:t xml:space="preserve">und nach </w:t>
      </w:r>
      <w:r>
        <w:rPr>
          <w:b/>
        </w:rPr>
        <w:t>Pandemie-Zeiten</w:t>
      </w:r>
      <w:r w:rsidR="00036091">
        <w:rPr>
          <w:b/>
        </w:rPr>
        <w:t>:</w:t>
      </w:r>
    </w:p>
    <w:p w14:paraId="402F4D87" w14:textId="502DE6CB" w:rsidR="00AC45C6" w:rsidRPr="00036091" w:rsidRDefault="00AC45C6" w:rsidP="00FB65DE">
      <w:pPr>
        <w:spacing w:after="0"/>
        <w:rPr>
          <w:b/>
          <w:sz w:val="28"/>
          <w:szCs w:val="28"/>
        </w:rPr>
      </w:pPr>
      <w:r w:rsidRPr="00036091">
        <w:rPr>
          <w:b/>
          <w:sz w:val="28"/>
          <w:szCs w:val="28"/>
        </w:rPr>
        <w:t>So viel Präsenz wie möglich, so viel Digital wie nötig</w:t>
      </w:r>
    </w:p>
    <w:p w14:paraId="2E93F4E6" w14:textId="07F88A80" w:rsidR="00AC45C6" w:rsidRDefault="00507D96" w:rsidP="00507D96">
      <w:pPr>
        <w:spacing w:after="0"/>
        <w:rPr>
          <w:i/>
        </w:rPr>
      </w:pPr>
      <w:r w:rsidRPr="00441A1E">
        <w:rPr>
          <w:i/>
        </w:rPr>
        <w:t xml:space="preserve">Zusammenkünfte </w:t>
      </w:r>
      <w:r w:rsidR="00AC45C6">
        <w:rPr>
          <w:i/>
        </w:rPr>
        <w:t xml:space="preserve">im virtuellen Raum </w:t>
      </w:r>
      <w:r w:rsidR="008E56F3">
        <w:rPr>
          <w:i/>
        </w:rPr>
        <w:t>und</w:t>
      </w:r>
      <w:r w:rsidR="00AC45C6">
        <w:rPr>
          <w:i/>
        </w:rPr>
        <w:t xml:space="preserve"> Präsenzveranstaltungen </w:t>
      </w:r>
      <w:r w:rsidRPr="00441A1E">
        <w:rPr>
          <w:i/>
        </w:rPr>
        <w:t xml:space="preserve">mit virtuellem Anteil sind seit Corona verstärkt in </w:t>
      </w:r>
      <w:r w:rsidR="00AC45C6">
        <w:rPr>
          <w:i/>
        </w:rPr>
        <w:t>den (Arbeits-)</w:t>
      </w:r>
      <w:r w:rsidRPr="00441A1E">
        <w:rPr>
          <w:i/>
        </w:rPr>
        <w:t>Alltag eingezogen.</w:t>
      </w:r>
      <w:r w:rsidR="00AC45C6">
        <w:rPr>
          <w:i/>
        </w:rPr>
        <w:t xml:space="preserve"> Doch </w:t>
      </w:r>
      <w:r w:rsidR="00261141">
        <w:rPr>
          <w:i/>
        </w:rPr>
        <w:t>wie kommen die so genannten hybriden Formate bei Tagungsgruppen an</w:t>
      </w:r>
      <w:r w:rsidR="000F7D25">
        <w:rPr>
          <w:i/>
        </w:rPr>
        <w:t>?</w:t>
      </w:r>
      <w:r w:rsidR="00261141">
        <w:rPr>
          <w:i/>
        </w:rPr>
        <w:t xml:space="preserve"> </w:t>
      </w:r>
      <w:r w:rsidR="000F7D25">
        <w:rPr>
          <w:i/>
        </w:rPr>
        <w:t>W</w:t>
      </w:r>
      <w:r w:rsidR="00AC45C6">
        <w:rPr>
          <w:i/>
        </w:rPr>
        <w:t>elche Vorteile biete</w:t>
      </w:r>
      <w:r w:rsidR="00261141">
        <w:rPr>
          <w:i/>
        </w:rPr>
        <w:t>n sie</w:t>
      </w:r>
      <w:r w:rsidR="000F7D25">
        <w:rPr>
          <w:i/>
        </w:rPr>
        <w:t>, w</w:t>
      </w:r>
      <w:r w:rsidR="00AC45C6">
        <w:rPr>
          <w:i/>
        </w:rPr>
        <w:t>o liegen die Grenzen</w:t>
      </w:r>
      <w:r w:rsidR="000F7D25">
        <w:rPr>
          <w:i/>
        </w:rPr>
        <w:t>?</w:t>
      </w:r>
      <w:r w:rsidR="00261141">
        <w:rPr>
          <w:i/>
        </w:rPr>
        <w:t xml:space="preserve"> </w:t>
      </w:r>
      <w:r w:rsidR="000F7D25">
        <w:rPr>
          <w:i/>
        </w:rPr>
        <w:t xml:space="preserve">Und </w:t>
      </w:r>
      <w:r w:rsidR="00F55E00">
        <w:rPr>
          <w:i/>
        </w:rPr>
        <w:t>was ist jetzt</w:t>
      </w:r>
      <w:r w:rsidR="00AC45C6">
        <w:rPr>
          <w:i/>
        </w:rPr>
        <w:t>, zum Re-Start des Tagungs- und Weiterbildungsbetriebs</w:t>
      </w:r>
      <w:r w:rsidR="00F55E00">
        <w:rPr>
          <w:i/>
        </w:rPr>
        <w:t>,</w:t>
      </w:r>
      <w:r w:rsidR="00AC45C6">
        <w:rPr>
          <w:i/>
        </w:rPr>
        <w:t xml:space="preserve"> </w:t>
      </w:r>
      <w:r w:rsidR="000F7D25">
        <w:rPr>
          <w:i/>
        </w:rPr>
        <w:t>vor allem</w:t>
      </w:r>
      <w:r w:rsidR="007667CF">
        <w:rPr>
          <w:i/>
        </w:rPr>
        <w:t xml:space="preserve"> </w:t>
      </w:r>
      <w:r w:rsidR="00F55E00">
        <w:rPr>
          <w:i/>
        </w:rPr>
        <w:t>wichtig</w:t>
      </w:r>
      <w:r w:rsidR="00AC45C6">
        <w:rPr>
          <w:i/>
        </w:rPr>
        <w:t>?</w:t>
      </w:r>
    </w:p>
    <w:p w14:paraId="4537314D" w14:textId="77777777" w:rsidR="00AC45C6" w:rsidRDefault="00AC45C6" w:rsidP="00507D96">
      <w:pPr>
        <w:spacing w:after="0"/>
      </w:pPr>
    </w:p>
    <w:p w14:paraId="2AB250A2" w14:textId="73C4D1B8" w:rsidR="00261141" w:rsidRDefault="00261141" w:rsidP="00AD0DD4">
      <w:pPr>
        <w:spacing w:after="0"/>
      </w:pPr>
      <w:r>
        <w:t xml:space="preserve">So </w:t>
      </w:r>
      <w:r w:rsidR="001B4493">
        <w:t xml:space="preserve">wichtig </w:t>
      </w:r>
      <w:r>
        <w:t>Video</w:t>
      </w:r>
      <w:r w:rsidR="005B4AC8">
        <w:t>konferenzprogramme</w:t>
      </w:r>
      <w:r>
        <w:t xml:space="preserve"> für </w:t>
      </w:r>
      <w:r w:rsidR="00CA27F8">
        <w:t>Unternehmen</w:t>
      </w:r>
      <w:r>
        <w:t xml:space="preserve"> </w:t>
      </w:r>
      <w:r w:rsidR="005E401C">
        <w:t>waren und noch immer sind</w:t>
      </w:r>
      <w:r>
        <w:t xml:space="preserve">, um Kontakt zu </w:t>
      </w:r>
      <w:r w:rsidR="00A85F53">
        <w:t>Mitarbeiten</w:t>
      </w:r>
      <w:r w:rsidR="00DA5FEC">
        <w:t>den</w:t>
      </w:r>
      <w:r w:rsidR="00A85F53">
        <w:t xml:space="preserve"> </w:t>
      </w:r>
      <w:r>
        <w:t xml:space="preserve">im Homeoffice zu halten </w:t>
      </w:r>
      <w:r w:rsidR="005B4AC8">
        <w:t xml:space="preserve">und </w:t>
      </w:r>
      <w:r w:rsidR="001B4493">
        <w:t xml:space="preserve">weiterhin </w:t>
      </w:r>
      <w:r w:rsidR="005B4AC8">
        <w:t>Besprechungen durchführen</w:t>
      </w:r>
      <w:r w:rsidR="001B4493">
        <w:t xml:space="preserve"> zu können</w:t>
      </w:r>
      <w:r>
        <w:t xml:space="preserve">, so </w:t>
      </w:r>
      <w:r w:rsidR="001B4493">
        <w:t>bedeutend</w:t>
      </w:r>
      <w:r>
        <w:t xml:space="preserve"> </w:t>
      </w:r>
      <w:r w:rsidR="005E401C">
        <w:t>ist</w:t>
      </w:r>
      <w:r>
        <w:t xml:space="preserve"> </w:t>
      </w:r>
      <w:r w:rsidR="00B84D7A">
        <w:t xml:space="preserve">hybride </w:t>
      </w:r>
      <w:r w:rsidR="005E401C">
        <w:t>T</w:t>
      </w:r>
      <w:r w:rsidR="00B84D7A">
        <w:t xml:space="preserve">echnik </w:t>
      </w:r>
      <w:r>
        <w:t xml:space="preserve">für </w:t>
      </w:r>
      <w:r w:rsidR="005E401C">
        <w:t>Tagungsh</w:t>
      </w:r>
      <w:r>
        <w:t>otels, um Stornierungsanfragen mit Alternativangeboten begegnen</w:t>
      </w:r>
      <w:r w:rsidR="00A16D50">
        <w:t xml:space="preserve"> zu können</w:t>
      </w:r>
      <w:r>
        <w:t xml:space="preserve"> und </w:t>
      </w:r>
      <w:r w:rsidR="005950C4">
        <w:t xml:space="preserve">konstruktive </w:t>
      </w:r>
      <w:r>
        <w:t xml:space="preserve">Lösungen für </w:t>
      </w:r>
      <w:r w:rsidR="00016DDD">
        <w:t xml:space="preserve">die </w:t>
      </w:r>
      <w:r w:rsidR="00A85F53">
        <w:t xml:space="preserve">aktuellen </w:t>
      </w:r>
      <w:r w:rsidR="00016DDD">
        <w:t>Herausforderungen zu bieten.</w:t>
      </w:r>
      <w:r w:rsidR="004B4B98">
        <w:t xml:space="preserve"> </w:t>
      </w:r>
      <w:r w:rsidR="00D42179">
        <w:t>In den</w:t>
      </w:r>
      <w:r w:rsidR="004B4B98">
        <w:t xml:space="preserve"> vergangenen Monat</w:t>
      </w:r>
      <w:r w:rsidR="003C214E">
        <w:t>e</w:t>
      </w:r>
      <w:r w:rsidR="00D42179">
        <w:t>n</w:t>
      </w:r>
      <w:r w:rsidR="003C214E">
        <w:t xml:space="preserve"> </w:t>
      </w:r>
      <w:r w:rsidR="00D662A8">
        <w:t>wurden</w:t>
      </w:r>
      <w:r w:rsidR="000E010C">
        <w:t xml:space="preserve"> vielerorts, so</w:t>
      </w:r>
      <w:r w:rsidR="00D662A8">
        <w:t xml:space="preserve"> auch</w:t>
      </w:r>
      <w:r w:rsidR="00CA27F8">
        <w:t xml:space="preserve"> in den Mitgliedshotels der Kooperation „Exzellenten Lernorte“, die einige der innovativsten Tagungshotels Deutschlands vereint,</w:t>
      </w:r>
      <w:r w:rsidR="004B4B98">
        <w:t xml:space="preserve"> hybride Tagungen, Meetings und </w:t>
      </w:r>
      <w:r w:rsidR="00164F48">
        <w:t>Schulungen</w:t>
      </w:r>
      <w:r w:rsidR="004B4B98">
        <w:t xml:space="preserve"> durchgeführt – in unterschiedlichen Größenordnungen</w:t>
      </w:r>
      <w:r w:rsidR="00727DD2">
        <w:t>:</w:t>
      </w:r>
      <w:r w:rsidR="004B4B98">
        <w:t xml:space="preserve"> Vom Strategie-Meeting mit </w:t>
      </w:r>
      <w:r w:rsidR="00515A99">
        <w:t>fünf</w:t>
      </w:r>
      <w:r w:rsidR="004B4B98">
        <w:t xml:space="preserve"> Personen vor Ort und zwei per Video zugeschalteten Teilnehmen</w:t>
      </w:r>
      <w:r w:rsidR="00DA5FEC">
        <w:t>den</w:t>
      </w:r>
      <w:r w:rsidR="004B4B98">
        <w:t xml:space="preserve"> über Tagungen im Bereich </w:t>
      </w:r>
      <w:r w:rsidR="00515A99">
        <w:t xml:space="preserve">zwanzig </w:t>
      </w:r>
      <w:r w:rsidR="004B4B98">
        <w:t xml:space="preserve">plus </w:t>
      </w:r>
      <w:r w:rsidR="00515A99">
        <w:t>zehn</w:t>
      </w:r>
      <w:r w:rsidR="000E5777">
        <w:t xml:space="preserve"> </w:t>
      </w:r>
      <w:r w:rsidR="004B4B98">
        <w:t xml:space="preserve">Personen bis hin zu </w:t>
      </w:r>
      <w:r w:rsidR="000B2313">
        <w:t>Schulungen</w:t>
      </w:r>
      <w:r w:rsidR="004B4B98">
        <w:t xml:space="preserve"> mit </w:t>
      </w:r>
      <w:r w:rsidR="005950C4">
        <w:t>weit über einhundert</w:t>
      </w:r>
      <w:r w:rsidR="004B4B98">
        <w:t xml:space="preserve"> Teilnehmen</w:t>
      </w:r>
      <w:r w:rsidR="00DA5FEC">
        <w:t>den</w:t>
      </w:r>
      <w:r w:rsidR="004B4B98">
        <w:t xml:space="preserve">, die jeweils in Gruppen von </w:t>
      </w:r>
      <w:r w:rsidR="00D65CCE">
        <w:t>zehn</w:t>
      </w:r>
      <w:r w:rsidR="005950C4">
        <w:t xml:space="preserve"> bis </w:t>
      </w:r>
      <w:r w:rsidR="00D65CCE">
        <w:t>vierzig</w:t>
      </w:r>
      <w:r w:rsidR="005950C4">
        <w:t xml:space="preserve"> </w:t>
      </w:r>
      <w:r w:rsidR="004B4B98">
        <w:t xml:space="preserve">Personen auf verschiedene, untereinander vernetzte Standorte </w:t>
      </w:r>
      <w:r w:rsidR="005950C4">
        <w:t>verteilt</w:t>
      </w:r>
      <w:r w:rsidR="004B4B98">
        <w:t xml:space="preserve"> waren.</w:t>
      </w:r>
    </w:p>
    <w:p w14:paraId="2E198430" w14:textId="09B4A4D7" w:rsidR="00261141" w:rsidRDefault="00261141" w:rsidP="00AD0DD4">
      <w:pPr>
        <w:spacing w:after="0"/>
      </w:pPr>
    </w:p>
    <w:p w14:paraId="72247144" w14:textId="39B2141D" w:rsidR="005950C4" w:rsidRPr="005950C4" w:rsidRDefault="005950C4" w:rsidP="00AD0DD4">
      <w:pPr>
        <w:spacing w:after="0"/>
        <w:rPr>
          <w:b/>
        </w:rPr>
      </w:pPr>
      <w:r w:rsidRPr="005950C4">
        <w:rPr>
          <w:b/>
        </w:rPr>
        <w:t>Chancen</w:t>
      </w:r>
      <w:r w:rsidR="00146D84">
        <w:rPr>
          <w:b/>
        </w:rPr>
        <w:t xml:space="preserve"> und Grenzen</w:t>
      </w:r>
      <w:r w:rsidRPr="005950C4">
        <w:rPr>
          <w:b/>
        </w:rPr>
        <w:t xml:space="preserve"> hybrider Formate</w:t>
      </w:r>
    </w:p>
    <w:p w14:paraId="2778E3F0" w14:textId="43DEC2EA" w:rsidR="0082419B" w:rsidRDefault="00B16087" w:rsidP="0082419B">
      <w:pPr>
        <w:spacing w:after="0"/>
      </w:pPr>
      <w:r>
        <w:t>D</w:t>
      </w:r>
      <w:r w:rsidR="006C5BAD">
        <w:t xml:space="preserve">as hybride Konzept </w:t>
      </w:r>
      <w:r>
        <w:t xml:space="preserve">bietet </w:t>
      </w:r>
      <w:r w:rsidR="006C5BAD">
        <w:t xml:space="preserve">verschiedene </w:t>
      </w:r>
      <w:r w:rsidR="0082419B">
        <w:t>Lösungsmöglichkeiten</w:t>
      </w:r>
      <w:r w:rsidR="006C5BAD">
        <w:t xml:space="preserve"> für die pandemiebedingten </w:t>
      </w:r>
      <w:r w:rsidR="0035578F">
        <w:t>Herausforderungen</w:t>
      </w:r>
      <w:r w:rsidR="003A3B41">
        <w:t>,</w:t>
      </w:r>
      <w:r w:rsidR="006C5BAD">
        <w:t xml:space="preserve"> vor allem Raumverknappung</w:t>
      </w:r>
      <w:r w:rsidR="00350B13">
        <w:t xml:space="preserve"> durch Abstandsregelungen</w:t>
      </w:r>
      <w:r w:rsidR="006C5BAD">
        <w:t xml:space="preserve"> </w:t>
      </w:r>
      <w:r w:rsidR="006105CB">
        <w:t>sowie</w:t>
      </w:r>
      <w:r w:rsidR="006C5BAD">
        <w:t xml:space="preserve"> Reisebeschränkungen:</w:t>
      </w:r>
    </w:p>
    <w:p w14:paraId="63CD43D4" w14:textId="1001F9D8" w:rsidR="0082419B" w:rsidRDefault="0082419B" w:rsidP="0082419B">
      <w:pPr>
        <w:spacing w:after="0"/>
      </w:pPr>
      <w:r>
        <w:rPr>
          <w:rFonts w:cstheme="minorHAnsi"/>
        </w:rPr>
        <w:t xml:space="preserve">→ </w:t>
      </w:r>
      <w:r>
        <w:t xml:space="preserve">Ein Teil der Gruppe ist </w:t>
      </w:r>
      <w:r w:rsidR="0035578F">
        <w:t xml:space="preserve">im Tagungshotel </w:t>
      </w:r>
      <w:r>
        <w:t>vor Ort, ein anderer Teil (jeweils einzeln) von zuhause</w:t>
      </w:r>
      <w:r w:rsidR="006C5BAD">
        <w:t xml:space="preserve"> oder vom Arbeitsplatz aus</w:t>
      </w:r>
      <w:r>
        <w:t xml:space="preserve"> zugeschaltet</w:t>
      </w:r>
    </w:p>
    <w:p w14:paraId="54B00D75" w14:textId="6F2CCAE6" w:rsidR="0082419B" w:rsidRDefault="0082419B" w:rsidP="0082419B">
      <w:pPr>
        <w:spacing w:after="0"/>
        <w:rPr>
          <w:rFonts w:cstheme="minorHAnsi"/>
        </w:rPr>
      </w:pPr>
      <w:r>
        <w:rPr>
          <w:rFonts w:cstheme="minorHAnsi"/>
        </w:rPr>
        <w:t xml:space="preserve">→ Die Gruppe ist geteilt und befindet sich in verschiedenen Räumen in ein und demselben Tagungshotel. Es besteht eine </w:t>
      </w:r>
      <w:r w:rsidR="006C5BAD">
        <w:rPr>
          <w:rFonts w:cstheme="minorHAnsi"/>
        </w:rPr>
        <w:t>Livestream-</w:t>
      </w:r>
      <w:r>
        <w:rPr>
          <w:rFonts w:cstheme="minorHAnsi"/>
        </w:rPr>
        <w:t>Verbindung zwischen den Räumen, sodass Vorträge mitverfolgt werden oder auch interaktive Diskussionen geführt werden können</w:t>
      </w:r>
    </w:p>
    <w:p w14:paraId="01011B7F" w14:textId="32DB9372" w:rsidR="0082419B" w:rsidRDefault="0082419B" w:rsidP="0082419B">
      <w:pPr>
        <w:spacing w:after="0"/>
        <w:rPr>
          <w:rFonts w:cstheme="minorHAnsi"/>
        </w:rPr>
      </w:pPr>
      <w:r>
        <w:rPr>
          <w:rFonts w:cstheme="minorHAnsi"/>
        </w:rPr>
        <w:t xml:space="preserve">→ Die Gruppe ist geteilt und befindet sich in je einem Tagungsraum verschiedener Hotels (oder dem Hotel sowie einem Besprechungsraum im Büro). Es besteht eine </w:t>
      </w:r>
      <w:r w:rsidR="006C5BAD">
        <w:rPr>
          <w:rFonts w:cstheme="minorHAnsi"/>
        </w:rPr>
        <w:t>Livestream-</w:t>
      </w:r>
      <w:r>
        <w:rPr>
          <w:rFonts w:cstheme="minorHAnsi"/>
        </w:rPr>
        <w:t>Verbindung zwischen den Räumen</w:t>
      </w:r>
    </w:p>
    <w:p w14:paraId="22889062" w14:textId="72E0EDCD" w:rsidR="0082419B" w:rsidRDefault="0082419B" w:rsidP="0082419B">
      <w:pPr>
        <w:spacing w:after="0"/>
      </w:pPr>
      <w:r>
        <w:rPr>
          <w:rFonts w:cstheme="minorHAnsi"/>
        </w:rPr>
        <w:t xml:space="preserve">→ Die Gruppe ist entweder komplett gemeinsam an einem Ort oder auch aufgeteilt an verschiedenen Standorten – und der Seminarleiter oder Trainer ist </w:t>
      </w:r>
      <w:r w:rsidR="006C5BAD">
        <w:rPr>
          <w:rFonts w:cstheme="minorHAnsi"/>
        </w:rPr>
        <w:t xml:space="preserve">per Livestream </w:t>
      </w:r>
      <w:r>
        <w:rPr>
          <w:rFonts w:cstheme="minorHAnsi"/>
        </w:rPr>
        <w:t>zugeschaltet</w:t>
      </w:r>
    </w:p>
    <w:p w14:paraId="5B54C1A3" w14:textId="5CA5733D" w:rsidR="00E606DD" w:rsidRDefault="00E606DD" w:rsidP="00AD0DD4">
      <w:pPr>
        <w:spacing w:after="0"/>
      </w:pPr>
    </w:p>
    <w:p w14:paraId="5242C2E7" w14:textId="4F3B2CDE" w:rsidR="00F67EE9" w:rsidRDefault="00F67EE9" w:rsidP="00AD0DD4">
      <w:pPr>
        <w:spacing w:after="0"/>
      </w:pPr>
      <w:r>
        <w:t xml:space="preserve">Für verschiedene Formate und auch für </w:t>
      </w:r>
      <w:r w:rsidR="006D77C0">
        <w:t>unterschiedliche</w:t>
      </w:r>
      <w:r>
        <w:t xml:space="preserve"> Gruppengrößen ist jeweils </w:t>
      </w:r>
      <w:r w:rsidR="006D77C0">
        <w:t>andere</w:t>
      </w:r>
      <w:r>
        <w:t xml:space="preserve"> Technik </w:t>
      </w:r>
      <w:r w:rsidR="005442B1">
        <w:t xml:space="preserve">passend und </w:t>
      </w:r>
      <w:r>
        <w:t xml:space="preserve">empfehlenswert. Deshalb </w:t>
      </w:r>
      <w:r w:rsidR="00853103">
        <w:t>ist</w:t>
      </w:r>
      <w:r w:rsidR="005442B1">
        <w:t xml:space="preserve"> es sinnvoll</w:t>
      </w:r>
      <w:r>
        <w:t>, dass sich Tagungshotels auf bestimmte Formate spezialisieren,</w:t>
      </w:r>
      <w:r w:rsidR="00E56D87">
        <w:t xml:space="preserve"> sich</w:t>
      </w:r>
      <w:r>
        <w:t xml:space="preserve"> die dafür </w:t>
      </w:r>
      <w:r w:rsidR="00E56D87">
        <w:t>geeignete</w:t>
      </w:r>
      <w:r>
        <w:t xml:space="preserve"> </w:t>
      </w:r>
      <w:r w:rsidR="00E56D87">
        <w:t>Video-, Audio- und Konferenz-</w:t>
      </w:r>
      <w:r>
        <w:t>Technik anschaffen und</w:t>
      </w:r>
      <w:r w:rsidR="00E56D87">
        <w:t xml:space="preserve"> –</w:t>
      </w:r>
      <w:r>
        <w:t xml:space="preserve"> </w:t>
      </w:r>
      <w:r w:rsidR="00271822">
        <w:t>unverzichtbar</w:t>
      </w:r>
      <w:r w:rsidR="005442B1">
        <w:t>, aber</w:t>
      </w:r>
      <w:r w:rsidR="0097305D">
        <w:t xml:space="preserve"> </w:t>
      </w:r>
      <w:r w:rsidR="00E56D87">
        <w:t>leider oftmals zu wenig beachtet –</w:t>
      </w:r>
      <w:r>
        <w:t xml:space="preserve"> das Know-how anbieten, um hybride Formate professionell und reibungslos durchführen zu können.</w:t>
      </w:r>
    </w:p>
    <w:p w14:paraId="2C352D25" w14:textId="77777777" w:rsidR="00AC7E35" w:rsidRDefault="00AC7E35" w:rsidP="00AD0DD4">
      <w:pPr>
        <w:spacing w:after="0"/>
      </w:pPr>
    </w:p>
    <w:p w14:paraId="188BF886" w14:textId="0F11BEE2" w:rsidR="00E36F69" w:rsidRDefault="00E36F69" w:rsidP="00AD0DD4">
      <w:pPr>
        <w:spacing w:after="0"/>
      </w:pPr>
      <w:r>
        <w:t>So stehen in den Weiterbildungstempeln dieser Republik mittlerweile tausende digitale Whiteboards, die nicht nur eine</w:t>
      </w:r>
      <w:r w:rsidR="00214E11">
        <w:t xml:space="preserve"> </w:t>
      </w:r>
      <w:r>
        <w:t>interaktive</w:t>
      </w:r>
      <w:r w:rsidR="007C53F6">
        <w:t xml:space="preserve"> </w:t>
      </w:r>
      <w:r>
        <w:t xml:space="preserve">Gruppenarbeit ermöglichen, sondern </w:t>
      </w:r>
      <w:r w:rsidR="00214E11">
        <w:t xml:space="preserve">eben </w:t>
      </w:r>
      <w:r>
        <w:t>auch für hybride Meetings kleiner bis mittlerer Gruppengrößen geeignet sind. Die technische Betreuung ist überschaubar, da alle Video-</w:t>
      </w:r>
      <w:r w:rsidR="00196326">
        <w:t xml:space="preserve"> und </w:t>
      </w:r>
      <w:r>
        <w:t>Audio</w:t>
      </w:r>
      <w:r w:rsidR="00196326">
        <w:t>technik</w:t>
      </w:r>
      <w:r>
        <w:t xml:space="preserve"> entweder schon im Gerät eingebaut </w:t>
      </w:r>
      <w:r w:rsidR="00196326">
        <w:t>ist</w:t>
      </w:r>
      <w:r>
        <w:t xml:space="preserve"> oder einfach angeschlossen werden k</w:t>
      </w:r>
      <w:r w:rsidR="00196326">
        <w:t>ann</w:t>
      </w:r>
      <w:r>
        <w:t>. Andernorts wurden</w:t>
      </w:r>
      <w:r w:rsidR="00791DFF">
        <w:t xml:space="preserve"> Tagungsr</w:t>
      </w:r>
      <w:r>
        <w:t>äum</w:t>
      </w:r>
      <w:r w:rsidR="00791DFF">
        <w:t xml:space="preserve">e mit </w:t>
      </w:r>
      <w:r w:rsidR="007C53F6">
        <w:t xml:space="preserve">fest installierten </w:t>
      </w:r>
      <w:r w:rsidR="00791DFF">
        <w:t xml:space="preserve">Bildschirmen, Kameras </w:t>
      </w:r>
      <w:r w:rsidR="00254D43">
        <w:t xml:space="preserve">und </w:t>
      </w:r>
      <w:r w:rsidR="00791DFF">
        <w:t>Mikrofonen ausgestattet, um ein h</w:t>
      </w:r>
      <w:r w:rsidR="00254D43">
        <w:t>ochwertiges</w:t>
      </w:r>
      <w:r w:rsidR="00791DFF">
        <w:t xml:space="preserve"> </w:t>
      </w:r>
      <w:r w:rsidR="00254D43">
        <w:t xml:space="preserve">Bild </w:t>
      </w:r>
      <w:r w:rsidR="00791DFF">
        <w:t>und einen perfekten Ton aus jeder Ecke des Raums zu garantieren.</w:t>
      </w:r>
      <w:r w:rsidR="00943763">
        <w:t xml:space="preserve"> Und dann gibt es noch einige Häuser, die </w:t>
      </w:r>
      <w:r w:rsidR="007C53F6">
        <w:t>Veranstaltungsrä</w:t>
      </w:r>
      <w:r w:rsidR="007E29B4">
        <w:t>um</w:t>
      </w:r>
      <w:r w:rsidR="007C53F6">
        <w:t>e</w:t>
      </w:r>
      <w:r w:rsidR="00943763">
        <w:t xml:space="preserve"> in professionelle TV-Studio</w:t>
      </w:r>
      <w:r w:rsidR="007C53F6">
        <w:t>s</w:t>
      </w:r>
      <w:r w:rsidR="00943763">
        <w:t xml:space="preserve"> haben umwandeln lassen. Hier sind</w:t>
      </w:r>
      <w:r w:rsidR="00021EEE">
        <w:t xml:space="preserve"> für die Liveübertragung von </w:t>
      </w:r>
      <w:r w:rsidR="007C53F6">
        <w:t>beispielsweise</w:t>
      </w:r>
      <w:r w:rsidR="00021EEE">
        <w:t xml:space="preserve"> Produktpräsentationen oder Kick-Off-Meetings</w:t>
      </w:r>
      <w:r w:rsidR="00943763">
        <w:t xml:space="preserve"> neben </w:t>
      </w:r>
      <w:r w:rsidR="007E29B4">
        <w:t>Fernsehk</w:t>
      </w:r>
      <w:r w:rsidR="00943763">
        <w:t xml:space="preserve">ameras und </w:t>
      </w:r>
      <w:r w:rsidR="00943763">
        <w:lastRenderedPageBreak/>
        <w:t xml:space="preserve">Mikrofontechnik auch </w:t>
      </w:r>
      <w:r w:rsidR="00C20ABB">
        <w:t xml:space="preserve">Bühnen und </w:t>
      </w:r>
      <w:r w:rsidR="00943763">
        <w:t xml:space="preserve">Greenscreens </w:t>
      </w:r>
      <w:r w:rsidR="00C20ABB">
        <w:t xml:space="preserve">aufgebaut, </w:t>
      </w:r>
      <w:r w:rsidR="00EF52E3">
        <w:t>hier wurden mit Mischpult</w:t>
      </w:r>
      <w:r w:rsidR="00A52B54">
        <w:t>en</w:t>
      </w:r>
      <w:r w:rsidR="00473B22">
        <w:t xml:space="preserve"> und</w:t>
      </w:r>
      <w:r w:rsidR="005D2554">
        <w:t xml:space="preserve"> </w:t>
      </w:r>
      <w:r w:rsidR="00B049D2" w:rsidRPr="00B049D2">
        <w:t>Broadcast Multiformat</w:t>
      </w:r>
      <w:r w:rsidR="00A52B54">
        <w:t>-</w:t>
      </w:r>
      <w:proofErr w:type="spellStart"/>
      <w:r w:rsidR="00B049D2" w:rsidRPr="00B049D2">
        <w:t>Switcher</w:t>
      </w:r>
      <w:r w:rsidR="00B049D2">
        <w:t>n</w:t>
      </w:r>
      <w:proofErr w:type="spellEnd"/>
      <w:r w:rsidR="00B049D2">
        <w:t xml:space="preserve"> </w:t>
      </w:r>
      <w:r w:rsidR="00EF52E3">
        <w:t xml:space="preserve">ausgestattete </w:t>
      </w:r>
      <w:r w:rsidR="007C53F6">
        <w:t>Live-</w:t>
      </w:r>
      <w:r w:rsidR="005D2554">
        <w:t>Regie-Stationen</w:t>
      </w:r>
      <w:r w:rsidR="00C20ABB">
        <w:t xml:space="preserve"> installiert. </w:t>
      </w:r>
    </w:p>
    <w:p w14:paraId="36D4A0CB" w14:textId="77777777" w:rsidR="00AC7E35" w:rsidRDefault="00AC7E35" w:rsidP="00AD0DD4">
      <w:pPr>
        <w:spacing w:after="0"/>
      </w:pPr>
    </w:p>
    <w:p w14:paraId="1FC06AC3" w14:textId="16296A89" w:rsidR="00E36F69" w:rsidRDefault="00DE141A" w:rsidP="00AD0DD4">
      <w:pPr>
        <w:spacing w:after="0"/>
      </w:pPr>
      <w:r>
        <w:t>Jede</w:t>
      </w:r>
      <w:r w:rsidR="00BB74C3">
        <w:t>r</w:t>
      </w:r>
      <w:r>
        <w:t xml:space="preserve"> „hybride Tagungsraum“ ist also speziell geeignet für bestimmte Formate</w:t>
      </w:r>
      <w:r w:rsidR="00C3713D">
        <w:t xml:space="preserve"> und Gruppengrößen</w:t>
      </w:r>
      <w:r>
        <w:t>, weshalb es im Vorfeld zwischen Tagungsplaner und Seminarleiter oder Trainer abzuklären gilt, welche Technik</w:t>
      </w:r>
      <w:r w:rsidR="00857AEF">
        <w:t xml:space="preserve"> und welches </w:t>
      </w:r>
      <w:r w:rsidR="00C61B97">
        <w:t>Lernu</w:t>
      </w:r>
      <w:r w:rsidR="00857AEF">
        <w:t>mfeld</w:t>
      </w:r>
      <w:r>
        <w:t xml:space="preserve"> für die geplante Veranstaltung </w:t>
      </w:r>
      <w:r w:rsidR="00221BED">
        <w:t>gewünscht</w:t>
      </w:r>
      <w:r>
        <w:t xml:space="preserve"> </w:t>
      </w:r>
      <w:r w:rsidR="00C61B97">
        <w:t>ist</w:t>
      </w:r>
      <w:r>
        <w:t xml:space="preserve">. Wird der Auswahl des Veranstaltungsorts sowie der </w:t>
      </w:r>
      <w:r w:rsidR="007C53F6">
        <w:t xml:space="preserve">(technischen und auch dramaturgischen) </w:t>
      </w:r>
      <w:r>
        <w:t xml:space="preserve">Vorbereitung </w:t>
      </w:r>
      <w:r w:rsidR="00524882">
        <w:t xml:space="preserve">der Veranstaltung </w:t>
      </w:r>
      <w:r w:rsidR="007C53F6">
        <w:t>die nötige</w:t>
      </w:r>
      <w:r>
        <w:t xml:space="preserve"> Aufmerksamkeit geschenkt</w:t>
      </w:r>
      <w:r w:rsidR="00CC3DA8">
        <w:t>,</w:t>
      </w:r>
      <w:r>
        <w:t xml:space="preserve"> dann sind hybride Events </w:t>
      </w:r>
      <w:r w:rsidR="006F4A25">
        <w:t xml:space="preserve">in diesen Zeiten </w:t>
      </w:r>
      <w:r>
        <w:t xml:space="preserve">eine </w:t>
      </w:r>
      <w:r w:rsidR="00CC3DA8">
        <w:t>sehr</w:t>
      </w:r>
      <w:r>
        <w:t xml:space="preserve"> gute Möglichkeit, </w:t>
      </w:r>
      <w:r w:rsidR="00CC3DA8">
        <w:t xml:space="preserve">um </w:t>
      </w:r>
      <w:r w:rsidR="005F409B">
        <w:t xml:space="preserve">aufgrund von Einschränkungen nicht durchführbare reine </w:t>
      </w:r>
      <w:r w:rsidR="0008525E">
        <w:t xml:space="preserve">Präsenzmeetings </w:t>
      </w:r>
      <w:r w:rsidR="0067324B">
        <w:t>zu „retten“ und in einem alternativen Format durchzuführen</w:t>
      </w:r>
      <w:r w:rsidR="005F409B">
        <w:t>.</w:t>
      </w:r>
    </w:p>
    <w:p w14:paraId="4DE8B4A1" w14:textId="77777777" w:rsidR="00AC7E35" w:rsidRDefault="00AC7E35" w:rsidP="00AD0DD4">
      <w:pPr>
        <w:spacing w:after="0"/>
      </w:pPr>
    </w:p>
    <w:p w14:paraId="76F9D4AB" w14:textId="0B194A05" w:rsidR="00156948" w:rsidRDefault="00FC06AA" w:rsidP="00350B13">
      <w:pPr>
        <w:spacing w:after="0"/>
      </w:pPr>
      <w:r>
        <w:t xml:space="preserve">Tagungshoteliers, </w:t>
      </w:r>
      <w:proofErr w:type="spellStart"/>
      <w:proofErr w:type="gramStart"/>
      <w:r>
        <w:t>Trainer</w:t>
      </w:r>
      <w:r w:rsidR="00A93473">
        <w:t>:innen</w:t>
      </w:r>
      <w:proofErr w:type="spellEnd"/>
      <w:proofErr w:type="gramEnd"/>
      <w:r>
        <w:t xml:space="preserve"> und </w:t>
      </w:r>
      <w:proofErr w:type="spellStart"/>
      <w:r>
        <w:t>Tagungsplaner</w:t>
      </w:r>
      <w:r w:rsidR="00A93473">
        <w:t>:innen</w:t>
      </w:r>
      <w:proofErr w:type="spellEnd"/>
      <w:r>
        <w:t xml:space="preserve"> sind sich einig, dass </w:t>
      </w:r>
      <w:bookmarkStart w:id="0" w:name="_Hlk78668491"/>
      <w:r>
        <w:t xml:space="preserve">hybride Technik auch </w:t>
      </w:r>
      <w:r w:rsidR="006F4A25">
        <w:t xml:space="preserve">nach </w:t>
      </w:r>
      <w:r>
        <w:t>diese</w:t>
      </w:r>
      <w:r w:rsidR="006F4A25">
        <w:t>r</w:t>
      </w:r>
      <w:r>
        <w:t xml:space="preserve"> Zeit der Raum</w:t>
      </w:r>
      <w:r w:rsidR="00350B13">
        <w:t>verknappung</w:t>
      </w:r>
      <w:r>
        <w:t xml:space="preserve"> und Reisebeschränkungen </w:t>
      </w:r>
      <w:bookmarkEnd w:id="0"/>
      <w:r w:rsidR="005142B8">
        <w:t>zum Einsatz kommt</w:t>
      </w:r>
      <w:r w:rsidR="000C35C0">
        <w:t>;</w:t>
      </w:r>
      <w:r w:rsidR="00350B13">
        <w:t xml:space="preserve"> allerdings wird die jetzt schon nicht gerade üppige Nachfrage deutlich zurückgehen. In Zukunft wird hybride Technik im Meeting-Bereich vor allem </w:t>
      </w:r>
      <w:r w:rsidR="00156948">
        <w:t>genutzt werden</w:t>
      </w:r>
      <w:r w:rsidR="00350B13">
        <w:t xml:space="preserve">, um einzelne </w:t>
      </w:r>
      <w:proofErr w:type="spellStart"/>
      <w:proofErr w:type="gramStart"/>
      <w:r w:rsidR="00350B13">
        <w:t>Teilnehmer</w:t>
      </w:r>
      <w:r w:rsidR="00A93473">
        <w:t>:innen</w:t>
      </w:r>
      <w:proofErr w:type="spellEnd"/>
      <w:proofErr w:type="gramEnd"/>
      <w:r w:rsidR="00350B13">
        <w:t xml:space="preserve"> oder </w:t>
      </w:r>
      <w:proofErr w:type="spellStart"/>
      <w:r w:rsidR="00350B13">
        <w:t>Referent</w:t>
      </w:r>
      <w:r w:rsidR="00A93473">
        <w:t>:inn</w:t>
      </w:r>
      <w:r w:rsidR="00350B13">
        <w:t>en</w:t>
      </w:r>
      <w:proofErr w:type="spellEnd"/>
      <w:r w:rsidR="00350B13">
        <w:t>, die entweder eine unverhältnismäßig aufwändige An</w:t>
      </w:r>
      <w:r w:rsidR="00156948">
        <w:t>reise</w:t>
      </w:r>
      <w:r w:rsidR="00350B13">
        <w:t xml:space="preserve"> zum Präsenzmeeting hätten</w:t>
      </w:r>
      <w:r w:rsidR="002A2143">
        <w:t xml:space="preserve"> oder die aufgrund eines vollen Terminplans </w:t>
      </w:r>
      <w:r w:rsidR="000C35C0">
        <w:t>oder</w:t>
      </w:r>
      <w:r w:rsidR="002A2143">
        <w:t xml:space="preserve"> auch wegen ungeplanter Zwischenfälle es nicht </w:t>
      </w:r>
      <w:r w:rsidR="00156948">
        <w:t>ins Tagungshotel</w:t>
      </w:r>
      <w:r w:rsidR="002A2143">
        <w:t xml:space="preserve"> schaffen, doch noch am Meeting teilnehmen zu lassen.</w:t>
      </w:r>
    </w:p>
    <w:p w14:paraId="23371EAA" w14:textId="77777777" w:rsidR="00AC7E35" w:rsidRDefault="00AC7E35" w:rsidP="00350B13">
      <w:pPr>
        <w:spacing w:after="0"/>
      </w:pPr>
    </w:p>
    <w:p w14:paraId="51755D35" w14:textId="076FED60" w:rsidR="00453606" w:rsidRDefault="00C10741" w:rsidP="00AD0DD4">
      <w:pPr>
        <w:spacing w:after="0"/>
      </w:pPr>
      <w:r>
        <w:t>Teilnehme</w:t>
      </w:r>
      <w:r w:rsidR="00A93473">
        <w:t>nde</w:t>
      </w:r>
      <w:r>
        <w:t xml:space="preserve"> hybride</w:t>
      </w:r>
      <w:r w:rsidR="00A500D6">
        <w:t>r Tagungen oder</w:t>
      </w:r>
      <w:r>
        <w:t xml:space="preserve"> Schulungen sind meist positiv überrascht, wie gut </w:t>
      </w:r>
      <w:r w:rsidR="00A500D6">
        <w:t>die Umsetzung klappt;</w:t>
      </w:r>
      <w:r>
        <w:t xml:space="preserve"> </w:t>
      </w:r>
      <w:r w:rsidR="00A500D6">
        <w:t xml:space="preserve">und dennoch </w:t>
      </w:r>
      <w:r w:rsidR="00A500D6" w:rsidRPr="00343A4B">
        <w:t xml:space="preserve">geben nahezu alle </w:t>
      </w:r>
      <w:proofErr w:type="spellStart"/>
      <w:proofErr w:type="gramStart"/>
      <w:r w:rsidR="00A500D6" w:rsidRPr="00343A4B">
        <w:t>Tagungsplaner</w:t>
      </w:r>
      <w:r w:rsidR="00A93473">
        <w:t>:innen</w:t>
      </w:r>
      <w:proofErr w:type="spellEnd"/>
      <w:proofErr w:type="gramEnd"/>
      <w:r w:rsidR="00A500D6" w:rsidRPr="00343A4B">
        <w:t xml:space="preserve">, </w:t>
      </w:r>
      <w:proofErr w:type="spellStart"/>
      <w:r w:rsidR="00A500D6" w:rsidRPr="00343A4B">
        <w:t>Personalentwickler</w:t>
      </w:r>
      <w:r w:rsidR="00A93473">
        <w:t>:innen</w:t>
      </w:r>
      <w:proofErr w:type="spellEnd"/>
      <w:r w:rsidR="00A500D6" w:rsidRPr="00343A4B">
        <w:t xml:space="preserve"> und </w:t>
      </w:r>
      <w:proofErr w:type="spellStart"/>
      <w:r w:rsidR="00A500D6" w:rsidRPr="00343A4B">
        <w:t>Trainer</w:t>
      </w:r>
      <w:r w:rsidR="00A93473">
        <w:t>:innen</w:t>
      </w:r>
      <w:proofErr w:type="spellEnd"/>
      <w:r w:rsidR="00A500D6" w:rsidRPr="00343A4B">
        <w:t xml:space="preserve"> in Feedback-Gesprächen z</w:t>
      </w:r>
      <w:r w:rsidRPr="00343A4B">
        <w:t xml:space="preserve">u verstehen, dass </w:t>
      </w:r>
      <w:r w:rsidR="00156948">
        <w:t>reine</w:t>
      </w:r>
      <w:r w:rsidRPr="00343A4B">
        <w:t xml:space="preserve"> Präsenz</w:t>
      </w:r>
      <w:r w:rsidR="00156948">
        <w:t>veranstaltungen</w:t>
      </w:r>
      <w:r w:rsidRPr="00343A4B">
        <w:t xml:space="preserve"> für sie erfolgreicher verlaufen</w:t>
      </w:r>
      <w:r w:rsidR="00156948">
        <w:t>.</w:t>
      </w:r>
      <w:r w:rsidRPr="00343A4B">
        <w:t xml:space="preserve"> Für </w:t>
      </w:r>
      <w:r w:rsidR="00A93473">
        <w:t>Weiterbildende</w:t>
      </w:r>
      <w:r w:rsidRPr="00343A4B">
        <w:t xml:space="preserve"> ist es schwieriger und langwieriger, Lernstoff per Videoübertragung zu verdeutlichen</w:t>
      </w:r>
      <w:r w:rsidR="00A500D6" w:rsidRPr="00343A4B">
        <w:t xml:space="preserve"> oder zugeschaltete </w:t>
      </w:r>
      <w:r w:rsidR="00DC4874">
        <w:t>T</w:t>
      </w:r>
      <w:r w:rsidR="00A500D6" w:rsidRPr="00343A4B">
        <w:t>eilnehme</w:t>
      </w:r>
      <w:r w:rsidR="00A93473">
        <w:t>nde</w:t>
      </w:r>
      <w:r w:rsidR="00146D84" w:rsidRPr="00343A4B">
        <w:t xml:space="preserve"> </w:t>
      </w:r>
      <w:r w:rsidR="00A500D6" w:rsidRPr="00343A4B">
        <w:t>in das Geschehen vor Ort einzubinden</w:t>
      </w:r>
      <w:r w:rsidRPr="00343A4B">
        <w:t xml:space="preserve">. </w:t>
      </w:r>
      <w:r w:rsidR="00A500D6" w:rsidRPr="00343A4B">
        <w:t>Zugeschaltete</w:t>
      </w:r>
      <w:r w:rsidR="00A500D6">
        <w:t xml:space="preserve"> Teilnehme</w:t>
      </w:r>
      <w:r w:rsidR="00A93473">
        <w:t>nde</w:t>
      </w:r>
      <w:r w:rsidR="00A500D6">
        <w:t xml:space="preserve"> </w:t>
      </w:r>
      <w:r w:rsidR="00156948">
        <w:t xml:space="preserve">wiederum </w:t>
      </w:r>
      <w:r w:rsidR="00A500D6">
        <w:t>vermissen den direkten Draht zur Gruppe, d</w:t>
      </w:r>
      <w:r>
        <w:t xml:space="preserve">ie persönlichen Gespräche während </w:t>
      </w:r>
      <w:r w:rsidR="00A500D6">
        <w:t xml:space="preserve">der </w:t>
      </w:r>
      <w:r>
        <w:t>Pausen</w:t>
      </w:r>
      <w:r w:rsidR="00A500D6">
        <w:t xml:space="preserve"> und die Partizipation an </w:t>
      </w:r>
      <w:r w:rsidR="00EB1BEE">
        <w:t xml:space="preserve">begleitenden </w:t>
      </w:r>
      <w:r w:rsidR="00A500D6">
        <w:t>Rahmenprogrammen</w:t>
      </w:r>
      <w:r w:rsidR="00A500D6" w:rsidRPr="005273D6">
        <w:t xml:space="preserve">. </w:t>
      </w:r>
      <w:r w:rsidR="00343A4B" w:rsidRPr="005273D6">
        <w:t>Kein Wunder</w:t>
      </w:r>
      <w:r w:rsidR="00A66A8D">
        <w:t xml:space="preserve"> – m</w:t>
      </w:r>
      <w:r w:rsidR="00787C11" w:rsidRPr="005273D6">
        <w:t>anche</w:t>
      </w:r>
      <w:r w:rsidR="00343A4B" w:rsidRPr="005273D6">
        <w:t>rorts haben sich</w:t>
      </w:r>
      <w:r w:rsidR="00787C11" w:rsidRPr="005273D6">
        <w:t xml:space="preserve"> </w:t>
      </w:r>
      <w:proofErr w:type="spellStart"/>
      <w:proofErr w:type="gramStart"/>
      <w:r w:rsidR="00A66A8D">
        <w:t>Kolleg</w:t>
      </w:r>
      <w:r w:rsidR="00A93473">
        <w:t>:inn</w:t>
      </w:r>
      <w:r w:rsidR="00A66A8D">
        <w:t>en</w:t>
      </w:r>
      <w:proofErr w:type="spellEnd"/>
      <w:proofErr w:type="gramEnd"/>
      <w:r w:rsidR="00A66A8D">
        <w:t xml:space="preserve"> </w:t>
      </w:r>
      <w:r w:rsidR="00E209EC">
        <w:t xml:space="preserve">aufgrund von Homeoffice </w:t>
      </w:r>
      <w:r w:rsidR="00343A4B" w:rsidRPr="005273D6">
        <w:t>monatelang nicht</w:t>
      </w:r>
      <w:r w:rsidR="00A66A8D">
        <w:t xml:space="preserve"> getroffen</w:t>
      </w:r>
      <w:r w:rsidR="00343A4B" w:rsidRPr="005273D6">
        <w:t xml:space="preserve">, kein privates Gespräch geführt und deshalb </w:t>
      </w:r>
      <w:r w:rsidR="00787C11" w:rsidRPr="005273D6">
        <w:t xml:space="preserve">auf persönlicher Ebene </w:t>
      </w:r>
      <w:r w:rsidR="00343A4B" w:rsidRPr="005273D6">
        <w:t>völlig den Bezug zueinander verloren.</w:t>
      </w:r>
      <w:r w:rsidR="00787C11" w:rsidRPr="005273D6">
        <w:t xml:space="preserve"> </w:t>
      </w:r>
      <w:r w:rsidR="00343A4B" w:rsidRPr="005273D6">
        <w:t xml:space="preserve">Das ist </w:t>
      </w:r>
      <w:r w:rsidR="00A04667">
        <w:t>Gift</w:t>
      </w:r>
      <w:r w:rsidR="00D4045D">
        <w:t xml:space="preserve"> </w:t>
      </w:r>
      <w:r w:rsidR="00343A4B" w:rsidRPr="005273D6">
        <w:t xml:space="preserve">für die Harmonie und damit auch </w:t>
      </w:r>
      <w:r w:rsidR="00787C11" w:rsidRPr="005273D6">
        <w:t>die Produktivitä</w:t>
      </w:r>
      <w:r w:rsidR="00343A4B" w:rsidRPr="005273D6">
        <w:t>t</w:t>
      </w:r>
      <w:r w:rsidR="00787C11" w:rsidRPr="005273D6">
        <w:t xml:space="preserve"> einer Gruppe</w:t>
      </w:r>
      <w:r w:rsidR="00343A4B" w:rsidRPr="005273D6">
        <w:t xml:space="preserve"> sowie für die Zufriedenheit der Mitarbeite</w:t>
      </w:r>
      <w:r w:rsidR="00A93473">
        <w:t>nden</w:t>
      </w:r>
      <w:r w:rsidR="00343A4B" w:rsidRPr="005273D6">
        <w:t xml:space="preserve"> – </w:t>
      </w:r>
      <w:r w:rsidR="00D4045D">
        <w:t xml:space="preserve">weshalb </w:t>
      </w:r>
      <w:r w:rsidR="00343A4B" w:rsidRPr="005273D6">
        <w:t>Personal</w:t>
      </w:r>
      <w:r w:rsidR="00D4045D">
        <w:t xml:space="preserve">verantwortliche vor allem jetzt </w:t>
      </w:r>
      <w:r w:rsidR="00343A4B" w:rsidRPr="005273D6">
        <w:t>nach Möglichkeiten</w:t>
      </w:r>
      <w:r w:rsidR="00D4045D">
        <w:t xml:space="preserve"> suchen</w:t>
      </w:r>
      <w:r w:rsidR="00343A4B" w:rsidRPr="005273D6">
        <w:t>,</w:t>
      </w:r>
      <w:r w:rsidR="00D4045D">
        <w:t xml:space="preserve"> Mitarbeite</w:t>
      </w:r>
      <w:r w:rsidR="00A93473">
        <w:t>nde</w:t>
      </w:r>
      <w:r w:rsidR="00D4045D">
        <w:t xml:space="preserve"> zu motivieren </w:t>
      </w:r>
      <w:r w:rsidR="005E0108">
        <w:t>sowie</w:t>
      </w:r>
      <w:r w:rsidR="00343A4B" w:rsidRPr="005273D6">
        <w:t xml:space="preserve"> Teams wieder zu vereinen</w:t>
      </w:r>
      <w:r w:rsidR="005E0108">
        <w:t xml:space="preserve"> und</w:t>
      </w:r>
      <w:r w:rsidR="00343A4B" w:rsidRPr="005273D6">
        <w:t xml:space="preserve"> zu alter Stärke zurückfinden zu lassen.</w:t>
      </w:r>
    </w:p>
    <w:p w14:paraId="5A82B5C7" w14:textId="638474D9" w:rsidR="004E26AB" w:rsidRDefault="004E26AB" w:rsidP="00AD0DD4">
      <w:pPr>
        <w:spacing w:after="0"/>
      </w:pPr>
    </w:p>
    <w:p w14:paraId="6B8395B3" w14:textId="58367AC7" w:rsidR="004E26AB" w:rsidRPr="004E26AB" w:rsidRDefault="004E26AB" w:rsidP="00AD0DD4">
      <w:pPr>
        <w:spacing w:after="0"/>
        <w:rPr>
          <w:b/>
        </w:rPr>
      </w:pPr>
      <w:r w:rsidRPr="004E26AB">
        <w:rPr>
          <w:b/>
        </w:rPr>
        <w:t xml:space="preserve">Was </w:t>
      </w:r>
      <w:r w:rsidR="005273D6">
        <w:rPr>
          <w:b/>
        </w:rPr>
        <w:t xml:space="preserve">jetzt </w:t>
      </w:r>
      <w:r w:rsidRPr="004E26AB">
        <w:rPr>
          <w:b/>
        </w:rPr>
        <w:t>wichtig ist</w:t>
      </w:r>
    </w:p>
    <w:p w14:paraId="17B9CE4D" w14:textId="6E219304" w:rsidR="005273D6" w:rsidRDefault="005273D6" w:rsidP="0011252D">
      <w:pPr>
        <w:spacing w:after="0"/>
      </w:pPr>
      <w:r>
        <w:t xml:space="preserve">Teams vereinen, den </w:t>
      </w:r>
      <w:r w:rsidR="00B41BF1">
        <w:t>persönlichen</w:t>
      </w:r>
      <w:r>
        <w:t xml:space="preserve"> Bezug zwischen </w:t>
      </w:r>
      <w:proofErr w:type="spellStart"/>
      <w:proofErr w:type="gramStart"/>
      <w:r w:rsidR="00B41BF1">
        <w:t>Kolleg</w:t>
      </w:r>
      <w:r w:rsidR="00A93473">
        <w:t>:inn</w:t>
      </w:r>
      <w:r w:rsidR="00B41BF1">
        <w:t>en</w:t>
      </w:r>
      <w:proofErr w:type="spellEnd"/>
      <w:proofErr w:type="gramEnd"/>
      <w:r>
        <w:t xml:space="preserve"> wiederherstellen – das kann bei hybriden Tagungen </w:t>
      </w:r>
      <w:r w:rsidR="00865439">
        <w:t xml:space="preserve">leider </w:t>
      </w:r>
      <w:r>
        <w:t xml:space="preserve">nicht zufriedenstellend gelingen. Deshalb ist die oberste Devise: </w:t>
      </w:r>
      <w:r w:rsidR="00A93473">
        <w:t>W</w:t>
      </w:r>
      <w:r>
        <w:t>enn eine Tagung</w:t>
      </w:r>
      <w:r w:rsidR="00005C81">
        <w:t xml:space="preserve"> oder Schulung </w:t>
      </w:r>
      <w:r>
        <w:t>als reine Präsenzveranstaltung durchgeführt werden kann, dann machen Sie’s live</w:t>
      </w:r>
      <w:r w:rsidR="00343AE1">
        <w:t>!</w:t>
      </w:r>
      <w:r>
        <w:t xml:space="preserve"> </w:t>
      </w:r>
      <w:r w:rsidR="00BB52A7">
        <w:t>Der Erfolg</w:t>
      </w:r>
      <w:r w:rsidR="00D40C4A">
        <w:t xml:space="preserve"> </w:t>
      </w:r>
      <w:r>
        <w:t>hängt</w:t>
      </w:r>
      <w:r w:rsidR="00865439">
        <w:t>, speziell</w:t>
      </w:r>
      <w:r>
        <w:t xml:space="preserve"> in diesen Tagen</w:t>
      </w:r>
      <w:r w:rsidR="00865439">
        <w:t>,</w:t>
      </w:r>
      <w:r>
        <w:t xml:space="preserve"> nicht nur von einer technisch</w:t>
      </w:r>
      <w:r w:rsidR="00343AE1">
        <w:t xml:space="preserve"> sauberen</w:t>
      </w:r>
      <w:r>
        <w:t xml:space="preserve"> und </w:t>
      </w:r>
      <w:r w:rsidR="00865439">
        <w:t>p</w:t>
      </w:r>
      <w:r>
        <w:t xml:space="preserve">ädagogisch </w:t>
      </w:r>
      <w:r w:rsidR="00865439">
        <w:t>durchdachten</w:t>
      </w:r>
      <w:r>
        <w:t xml:space="preserve"> Übermittlung von </w:t>
      </w:r>
      <w:r w:rsidR="00343AE1">
        <w:t>Inhalten</w:t>
      </w:r>
      <w:r>
        <w:t xml:space="preserve"> ab, sondern auch und vor allem von </w:t>
      </w:r>
      <w:r w:rsidR="00865439">
        <w:t xml:space="preserve">besonderen „Wir-Erlebnissen“, die </w:t>
      </w:r>
      <w:r>
        <w:t xml:space="preserve">den offiziellen Teil </w:t>
      </w:r>
      <w:r w:rsidR="00865439">
        <w:t xml:space="preserve">ergänzen. </w:t>
      </w:r>
    </w:p>
    <w:p w14:paraId="5F3C31DE" w14:textId="77777777" w:rsidR="00AC7E35" w:rsidRDefault="00AC7E35" w:rsidP="0011252D">
      <w:pPr>
        <w:spacing w:after="0"/>
      </w:pPr>
    </w:p>
    <w:p w14:paraId="0D168899" w14:textId="2352020B" w:rsidR="00326B55" w:rsidRDefault="007C6913" w:rsidP="000E7637">
      <w:pPr>
        <w:spacing w:after="0"/>
      </w:pPr>
      <w:r>
        <w:t>Wenn Sie d</w:t>
      </w:r>
      <w:r w:rsidR="0045195C">
        <w:t>ies</w:t>
      </w:r>
      <w:r>
        <w:t>en Königsweg nicht gehen könne</w:t>
      </w:r>
      <w:r w:rsidR="00326B55">
        <w:t>n</w:t>
      </w:r>
      <w:r>
        <w:t>, dann greifen Sie auf die Möglichkeiten hybrider Technik zurück.</w:t>
      </w:r>
      <w:r w:rsidR="000E7637">
        <w:t xml:space="preserve"> </w:t>
      </w:r>
      <w:r w:rsidR="0011252D">
        <w:t xml:space="preserve">Was für alle Veranstaltungen </w:t>
      </w:r>
      <w:r w:rsidR="000A164D">
        <w:t>wichtig ist</w:t>
      </w:r>
      <w:r w:rsidR="0011252D">
        <w:t>, gilt hier in besonderem Maße: W</w:t>
      </w:r>
      <w:r w:rsidR="00F10E2B">
        <w:t>enn</w:t>
      </w:r>
      <w:r w:rsidR="0011252D">
        <w:t xml:space="preserve"> Sie es machen, dann machen Sie es </w:t>
      </w:r>
      <w:r w:rsidR="00F10E2B">
        <w:t xml:space="preserve">richtig – </w:t>
      </w:r>
      <w:r w:rsidR="000A164D">
        <w:t xml:space="preserve">und </w:t>
      </w:r>
      <w:r w:rsidR="00F10E2B">
        <w:t xml:space="preserve">bei </w:t>
      </w:r>
      <w:r w:rsidR="000E7637">
        <w:t>Profis</w:t>
      </w:r>
      <w:r w:rsidR="0045195C">
        <w:t>!</w:t>
      </w:r>
      <w:r w:rsidR="0011252D">
        <w:t xml:space="preserve"> </w:t>
      </w:r>
      <w:r w:rsidR="000A164D">
        <w:t>Unzählige</w:t>
      </w:r>
      <w:r w:rsidR="000E7637">
        <w:t xml:space="preserve"> </w:t>
      </w:r>
      <w:r w:rsidR="00D300AE">
        <w:t>Tagungshäuser</w:t>
      </w:r>
      <w:r w:rsidR="000E7637">
        <w:t xml:space="preserve"> haben sich hybride Technik angeschafft. </w:t>
      </w:r>
      <w:r w:rsidR="005000F3">
        <w:t>Um zu prüfen, w</w:t>
      </w:r>
      <w:r w:rsidR="000E7637">
        <w:t xml:space="preserve">ie professionell </w:t>
      </w:r>
      <w:r w:rsidR="00D300AE">
        <w:t xml:space="preserve">ein Anbieter </w:t>
      </w:r>
      <w:r w:rsidR="000E7637">
        <w:t>mit dem Thema umgeh</w:t>
      </w:r>
      <w:r w:rsidR="000A164D">
        <w:t>t</w:t>
      </w:r>
      <w:r w:rsidR="000E7637">
        <w:t xml:space="preserve">, sollten </w:t>
      </w:r>
      <w:r w:rsidR="005000F3">
        <w:t>Sie s</w:t>
      </w:r>
      <w:r w:rsidR="000E7637">
        <w:t>ich persönlich am Telefon</w:t>
      </w:r>
      <w:r w:rsidR="00326B55">
        <w:t xml:space="preserve"> beraten –</w:t>
      </w:r>
      <w:r w:rsidR="000E7637">
        <w:t xml:space="preserve"> oder noch besser vor Ort</w:t>
      </w:r>
      <w:r w:rsidR="00326B55">
        <w:t xml:space="preserve"> die Technik vorführen </w:t>
      </w:r>
      <w:r w:rsidR="000E7637">
        <w:t xml:space="preserve">lassen. Sie werden schnell erkennen, wer </w:t>
      </w:r>
      <w:r w:rsidR="00326B55">
        <w:t xml:space="preserve">auf </w:t>
      </w:r>
      <w:r w:rsidR="000E7637">
        <w:t>Ihre Anliegen einzugehen versteht.</w:t>
      </w:r>
      <w:r w:rsidR="00326B55">
        <w:t xml:space="preserve"> </w:t>
      </w:r>
    </w:p>
    <w:p w14:paraId="1C252528" w14:textId="77777777" w:rsidR="00AC7E35" w:rsidRDefault="00AC7E35" w:rsidP="000E7637">
      <w:pPr>
        <w:spacing w:after="0"/>
      </w:pPr>
    </w:p>
    <w:p w14:paraId="076AC327" w14:textId="6A41BD63" w:rsidR="00540629" w:rsidRDefault="00077DC4" w:rsidP="000E7637">
      <w:pPr>
        <w:spacing w:after="0"/>
      </w:pPr>
      <w:r>
        <w:lastRenderedPageBreak/>
        <w:t>Grundsätzlich ist es</w:t>
      </w:r>
      <w:r w:rsidR="000E7637">
        <w:t xml:space="preserve"> sinnvoll, nach Optionen zu suchen, die so viel Präsenz wie möglich gewährleisten, während </w:t>
      </w:r>
      <w:r w:rsidR="00601BA6">
        <w:t>weitere</w:t>
      </w:r>
      <w:r w:rsidR="000E7637">
        <w:t xml:space="preserve"> Teilnehme</w:t>
      </w:r>
      <w:r w:rsidR="00A93473">
        <w:t>nde</w:t>
      </w:r>
      <w:r w:rsidR="000E7637">
        <w:t xml:space="preserve"> virtuell anwesend sind, die anders </w:t>
      </w:r>
      <w:r w:rsidR="00D35F25">
        <w:t xml:space="preserve">nicht </w:t>
      </w:r>
      <w:r w:rsidR="000E7637">
        <w:t xml:space="preserve">hätten </w:t>
      </w:r>
      <w:r w:rsidR="00601BA6">
        <w:t>partizipieren</w:t>
      </w:r>
      <w:r w:rsidR="000E7637">
        <w:t xml:space="preserve"> können. Klären Sie </w:t>
      </w:r>
      <w:r>
        <w:t xml:space="preserve">im Vorfeld hybrider Tagungen </w:t>
      </w:r>
      <w:r w:rsidR="00721BDD">
        <w:t>unbedingt</w:t>
      </w:r>
      <w:r w:rsidR="000E7637">
        <w:t xml:space="preserve"> ab, wie Sie </w:t>
      </w:r>
      <w:r w:rsidR="00B7729A">
        <w:t xml:space="preserve">es schaffen, </w:t>
      </w:r>
      <w:r w:rsidR="000E7637">
        <w:t xml:space="preserve">die </w:t>
      </w:r>
      <w:r>
        <w:t>„</w:t>
      </w:r>
      <w:r w:rsidR="000E7637">
        <w:t>Zuhausegebliebenen</w:t>
      </w:r>
      <w:r>
        <w:t>“ mitein</w:t>
      </w:r>
      <w:r w:rsidR="00B7729A">
        <w:t>zu</w:t>
      </w:r>
      <w:r>
        <w:t>beziehen.</w:t>
      </w:r>
      <w:r w:rsidR="000E7637">
        <w:t xml:space="preserve"> </w:t>
      </w:r>
      <w:r>
        <w:t>Eine Möglichkeit sind</w:t>
      </w:r>
      <w:r w:rsidR="000E7637">
        <w:t xml:space="preserve"> </w:t>
      </w:r>
      <w:r>
        <w:t xml:space="preserve">„hybride“ </w:t>
      </w:r>
      <w:r w:rsidR="000E7637">
        <w:t xml:space="preserve">Pausenauflockerungen </w:t>
      </w:r>
      <w:r>
        <w:t xml:space="preserve">und </w:t>
      </w:r>
      <w:r w:rsidR="000E7637">
        <w:t xml:space="preserve">Rahmenprogramme – es gibt </w:t>
      </w:r>
      <w:proofErr w:type="spellStart"/>
      <w:proofErr w:type="gramStart"/>
      <w:r w:rsidR="00721BDD">
        <w:t>Anbieter</w:t>
      </w:r>
      <w:r w:rsidR="00A93473">
        <w:t>:innen</w:t>
      </w:r>
      <w:proofErr w:type="spellEnd"/>
      <w:proofErr w:type="gramEnd"/>
      <w:r>
        <w:t>, die besondere, wirklich lohnenswerte digitale Live-</w:t>
      </w:r>
      <w:r w:rsidR="00721BDD">
        <w:t>Programme</w:t>
      </w:r>
      <w:r>
        <w:t xml:space="preserve"> offerieren</w:t>
      </w:r>
      <w:r w:rsidR="00945FDF">
        <w:t>.</w:t>
      </w:r>
      <w:r w:rsidR="00C21266">
        <w:t xml:space="preserve"> Präsenzteilnehme</w:t>
      </w:r>
      <w:r w:rsidR="00A93473">
        <w:t>nde</w:t>
      </w:r>
      <w:r w:rsidR="00C21266">
        <w:t xml:space="preserve">, das zeigen </w:t>
      </w:r>
      <w:r w:rsidR="00721BDD">
        <w:t xml:space="preserve">auch </w:t>
      </w:r>
      <w:r w:rsidR="00C21266">
        <w:t xml:space="preserve">die Erfahrungen </w:t>
      </w:r>
      <w:r w:rsidR="00211B43">
        <w:t>der</w:t>
      </w:r>
      <w:r w:rsidR="00C21266">
        <w:t xml:space="preserve"> Exzellenten Lernorte</w:t>
      </w:r>
      <w:r w:rsidR="00945FDF">
        <w:t xml:space="preserve"> aus den letzten Wochen</w:t>
      </w:r>
      <w:r w:rsidR="00C21266">
        <w:t xml:space="preserve">, freuen sich überschwänglich über </w:t>
      </w:r>
      <w:r w:rsidR="000E7637">
        <w:t>Abendevents</w:t>
      </w:r>
      <w:r w:rsidR="00C21266">
        <w:t xml:space="preserve"> mit </w:t>
      </w:r>
      <w:r w:rsidR="00074C3B">
        <w:t xml:space="preserve">viel </w:t>
      </w:r>
      <w:r w:rsidR="00C21266">
        <w:t xml:space="preserve">Zeit </w:t>
      </w:r>
      <w:r w:rsidR="00074C3B">
        <w:t>für den persönlichen Austausch</w:t>
      </w:r>
      <w:r w:rsidR="00C21266">
        <w:t>.</w:t>
      </w:r>
      <w:r w:rsidR="00074C3B">
        <w:t xml:space="preserve"> Für das wahrlich besondere Erlebnis der ersten realen Zusammenkunft seit Monaten wählen</w:t>
      </w:r>
      <w:r w:rsidR="000E7637">
        <w:t xml:space="preserve"> Sie </w:t>
      </w:r>
      <w:r w:rsidR="00540629">
        <w:t>vorzugsweise</w:t>
      </w:r>
      <w:r w:rsidR="00074C3B">
        <w:t xml:space="preserve"> </w:t>
      </w:r>
      <w:r w:rsidR="00945FDF">
        <w:t xml:space="preserve">auch </w:t>
      </w:r>
      <w:r w:rsidR="00074C3B">
        <w:t>ein besonderes Hotel</w:t>
      </w:r>
      <w:r w:rsidR="000E7637">
        <w:t xml:space="preserve"> – eine</w:t>
      </w:r>
      <w:r w:rsidR="00074C3B">
        <w:t>s</w:t>
      </w:r>
      <w:r w:rsidR="000E7637">
        <w:t>, d</w:t>
      </w:r>
      <w:r w:rsidR="00074C3B">
        <w:t xml:space="preserve">as nicht </w:t>
      </w:r>
      <w:r w:rsidR="000E7637">
        <w:t xml:space="preserve">nur </w:t>
      </w:r>
      <w:r w:rsidR="00074C3B">
        <w:t xml:space="preserve">eine professionelle </w:t>
      </w:r>
      <w:r w:rsidR="000E7637">
        <w:t>technisch</w:t>
      </w:r>
      <w:r w:rsidR="00074C3B">
        <w:t xml:space="preserve">e </w:t>
      </w:r>
      <w:r w:rsidR="00540629">
        <w:t xml:space="preserve">Ausstattung und </w:t>
      </w:r>
      <w:r w:rsidR="006C24C7">
        <w:t xml:space="preserve">die </w:t>
      </w:r>
      <w:r w:rsidR="00540629">
        <w:t xml:space="preserve">reibungslose Durchführung der ggf. hybriden Veranstaltung garantiert, sondern zudem eine exzellente Lernumgebung sowie die Möglichkeit bietet, durch </w:t>
      </w:r>
      <w:r w:rsidR="00DA11BF">
        <w:t xml:space="preserve">einzigartige </w:t>
      </w:r>
      <w:r w:rsidR="00540629">
        <w:t>„Wir-Erlebnisse“ verloren gegangene persönliche Verbindungen unter Kolleg</w:t>
      </w:r>
      <w:r w:rsidR="00A93473">
        <w:t>:inn</w:t>
      </w:r>
      <w:bookmarkStart w:id="1" w:name="_GoBack"/>
      <w:bookmarkEnd w:id="1"/>
      <w:r w:rsidR="00540629">
        <w:t>en wiederherzustellen</w:t>
      </w:r>
      <w:r w:rsidR="00DA11BF">
        <w:t>,</w:t>
      </w:r>
      <w:r w:rsidR="00540629">
        <w:t xml:space="preserve"> Teams zusammenzuschweißen und zu neuer Stärke finden zu lassen.</w:t>
      </w:r>
    </w:p>
    <w:p w14:paraId="5FE88DFA" w14:textId="2A0A6FDF" w:rsidR="000A58DD" w:rsidRDefault="000A58DD" w:rsidP="00AD0DD4">
      <w:pPr>
        <w:spacing w:after="0"/>
      </w:pPr>
    </w:p>
    <w:p w14:paraId="4BC9DDAC" w14:textId="30DCDA38" w:rsidR="00AD0DD4" w:rsidRDefault="000A58DD" w:rsidP="00AD0DD4">
      <w:pPr>
        <w:spacing w:after="0"/>
        <w:rPr>
          <w:i/>
        </w:rPr>
      </w:pPr>
      <w:r w:rsidRPr="000A58DD">
        <w:rPr>
          <w:i/>
        </w:rPr>
        <w:t>Raphael Werder, Exzellente Lernorte</w:t>
      </w:r>
    </w:p>
    <w:p w14:paraId="23AC57D5" w14:textId="4947BE0E" w:rsidR="009B689B" w:rsidRDefault="00A93473" w:rsidP="00AD0DD4">
      <w:pPr>
        <w:spacing w:after="0"/>
        <w:rPr>
          <w:i/>
        </w:rPr>
      </w:pPr>
      <w:hyperlink r:id="rId5" w:history="1">
        <w:r w:rsidR="009B689B" w:rsidRPr="00CE7FEF">
          <w:rPr>
            <w:rStyle w:val="Hyperlink"/>
            <w:i/>
          </w:rPr>
          <w:t>www.exzellente-lernorte.de</w:t>
        </w:r>
      </w:hyperlink>
    </w:p>
    <w:p w14:paraId="252EA077" w14:textId="77777777" w:rsidR="009B689B" w:rsidRPr="000A58DD" w:rsidRDefault="009B689B" w:rsidP="00AD0DD4">
      <w:pPr>
        <w:spacing w:after="0"/>
        <w:rPr>
          <w:i/>
        </w:rPr>
      </w:pPr>
    </w:p>
    <w:sectPr w:rsidR="009B689B" w:rsidRPr="000A58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C5"/>
    <w:rsid w:val="00005C81"/>
    <w:rsid w:val="00010A88"/>
    <w:rsid w:val="00016DDD"/>
    <w:rsid w:val="00021EEE"/>
    <w:rsid w:val="00036091"/>
    <w:rsid w:val="000556EC"/>
    <w:rsid w:val="00074C3B"/>
    <w:rsid w:val="00077DC4"/>
    <w:rsid w:val="00081644"/>
    <w:rsid w:val="000832AC"/>
    <w:rsid w:val="0008525E"/>
    <w:rsid w:val="00087B7C"/>
    <w:rsid w:val="000A164D"/>
    <w:rsid w:val="000A58DD"/>
    <w:rsid w:val="000B2313"/>
    <w:rsid w:val="000C35C0"/>
    <w:rsid w:val="000D2641"/>
    <w:rsid w:val="000D4AF4"/>
    <w:rsid w:val="000E010C"/>
    <w:rsid w:val="000E5777"/>
    <w:rsid w:val="000E7637"/>
    <w:rsid w:val="000F7D25"/>
    <w:rsid w:val="00105ABC"/>
    <w:rsid w:val="0011252D"/>
    <w:rsid w:val="00134146"/>
    <w:rsid w:val="00146D84"/>
    <w:rsid w:val="001506B1"/>
    <w:rsid w:val="00156948"/>
    <w:rsid w:val="00163791"/>
    <w:rsid w:val="00164F48"/>
    <w:rsid w:val="00176BAA"/>
    <w:rsid w:val="001852C5"/>
    <w:rsid w:val="001938D1"/>
    <w:rsid w:val="00196326"/>
    <w:rsid w:val="001A1903"/>
    <w:rsid w:val="001B4493"/>
    <w:rsid w:val="001D45F2"/>
    <w:rsid w:val="001E1CB6"/>
    <w:rsid w:val="001E62D5"/>
    <w:rsid w:val="001F764D"/>
    <w:rsid w:val="00211105"/>
    <w:rsid w:val="00211B43"/>
    <w:rsid w:val="00214E11"/>
    <w:rsid w:val="00221BED"/>
    <w:rsid w:val="002222F4"/>
    <w:rsid w:val="002326B4"/>
    <w:rsid w:val="00241D0D"/>
    <w:rsid w:val="0025024B"/>
    <w:rsid w:val="002512BD"/>
    <w:rsid w:val="00254D43"/>
    <w:rsid w:val="00261141"/>
    <w:rsid w:val="00271822"/>
    <w:rsid w:val="002839B5"/>
    <w:rsid w:val="002A2143"/>
    <w:rsid w:val="002B2F15"/>
    <w:rsid w:val="002B4324"/>
    <w:rsid w:val="002B4CD6"/>
    <w:rsid w:val="002E0BC7"/>
    <w:rsid w:val="002E34D7"/>
    <w:rsid w:val="003054F2"/>
    <w:rsid w:val="00312555"/>
    <w:rsid w:val="00326B55"/>
    <w:rsid w:val="00332932"/>
    <w:rsid w:val="003343D1"/>
    <w:rsid w:val="003370A0"/>
    <w:rsid w:val="00343A4B"/>
    <w:rsid w:val="00343AE1"/>
    <w:rsid w:val="00350B13"/>
    <w:rsid w:val="00351580"/>
    <w:rsid w:val="0035578F"/>
    <w:rsid w:val="003A3B41"/>
    <w:rsid w:val="003B1CC3"/>
    <w:rsid w:val="003C214E"/>
    <w:rsid w:val="0040006A"/>
    <w:rsid w:val="00435AB9"/>
    <w:rsid w:val="00441A1E"/>
    <w:rsid w:val="0045195C"/>
    <w:rsid w:val="004528EA"/>
    <w:rsid w:val="00453606"/>
    <w:rsid w:val="00453C1C"/>
    <w:rsid w:val="00466FC9"/>
    <w:rsid w:val="00473B22"/>
    <w:rsid w:val="004945DE"/>
    <w:rsid w:val="004A2F35"/>
    <w:rsid w:val="004A56DD"/>
    <w:rsid w:val="004B1069"/>
    <w:rsid w:val="004B4B98"/>
    <w:rsid w:val="004C2439"/>
    <w:rsid w:val="004D7701"/>
    <w:rsid w:val="004E118C"/>
    <w:rsid w:val="004E26AB"/>
    <w:rsid w:val="004E54B5"/>
    <w:rsid w:val="005000F3"/>
    <w:rsid w:val="00507D96"/>
    <w:rsid w:val="005142B8"/>
    <w:rsid w:val="00515A99"/>
    <w:rsid w:val="00524882"/>
    <w:rsid w:val="005273D6"/>
    <w:rsid w:val="00540629"/>
    <w:rsid w:val="005442B1"/>
    <w:rsid w:val="00586CDC"/>
    <w:rsid w:val="005950C4"/>
    <w:rsid w:val="005A5043"/>
    <w:rsid w:val="005B16AA"/>
    <w:rsid w:val="005B4AC8"/>
    <w:rsid w:val="005D2554"/>
    <w:rsid w:val="005D489C"/>
    <w:rsid w:val="005D75AB"/>
    <w:rsid w:val="005E0108"/>
    <w:rsid w:val="005E401C"/>
    <w:rsid w:val="005F2AC7"/>
    <w:rsid w:val="005F409B"/>
    <w:rsid w:val="00601BA6"/>
    <w:rsid w:val="006105CB"/>
    <w:rsid w:val="00622C51"/>
    <w:rsid w:val="0064756E"/>
    <w:rsid w:val="00660F1D"/>
    <w:rsid w:val="00664AF3"/>
    <w:rsid w:val="0067324B"/>
    <w:rsid w:val="006868D5"/>
    <w:rsid w:val="006C24C7"/>
    <w:rsid w:val="006C5BAD"/>
    <w:rsid w:val="006D77C0"/>
    <w:rsid w:val="006E305C"/>
    <w:rsid w:val="006F4A25"/>
    <w:rsid w:val="0071393E"/>
    <w:rsid w:val="00721BDD"/>
    <w:rsid w:val="00727DD2"/>
    <w:rsid w:val="007314C2"/>
    <w:rsid w:val="007667CF"/>
    <w:rsid w:val="00787C11"/>
    <w:rsid w:val="00791DFF"/>
    <w:rsid w:val="00797075"/>
    <w:rsid w:val="007C1C8D"/>
    <w:rsid w:val="007C53F6"/>
    <w:rsid w:val="007C6913"/>
    <w:rsid w:val="007E29B4"/>
    <w:rsid w:val="00812188"/>
    <w:rsid w:val="0082081D"/>
    <w:rsid w:val="0082419B"/>
    <w:rsid w:val="00853103"/>
    <w:rsid w:val="00854229"/>
    <w:rsid w:val="00857AEF"/>
    <w:rsid w:val="00865439"/>
    <w:rsid w:val="00867C9A"/>
    <w:rsid w:val="008723B3"/>
    <w:rsid w:val="008A44A3"/>
    <w:rsid w:val="008C60F1"/>
    <w:rsid w:val="008E56F3"/>
    <w:rsid w:val="009369EF"/>
    <w:rsid w:val="00943763"/>
    <w:rsid w:val="00945FDF"/>
    <w:rsid w:val="009603C9"/>
    <w:rsid w:val="00970CB7"/>
    <w:rsid w:val="009715E6"/>
    <w:rsid w:val="0097305D"/>
    <w:rsid w:val="0099343C"/>
    <w:rsid w:val="009A3CC3"/>
    <w:rsid w:val="009B1E6B"/>
    <w:rsid w:val="009B6038"/>
    <w:rsid w:val="009B689B"/>
    <w:rsid w:val="009D409D"/>
    <w:rsid w:val="009D6B6B"/>
    <w:rsid w:val="009E3196"/>
    <w:rsid w:val="009F098E"/>
    <w:rsid w:val="00A04667"/>
    <w:rsid w:val="00A16D50"/>
    <w:rsid w:val="00A316DC"/>
    <w:rsid w:val="00A500D6"/>
    <w:rsid w:val="00A52B54"/>
    <w:rsid w:val="00A66A8D"/>
    <w:rsid w:val="00A73639"/>
    <w:rsid w:val="00A83676"/>
    <w:rsid w:val="00A85F53"/>
    <w:rsid w:val="00A93473"/>
    <w:rsid w:val="00AA553E"/>
    <w:rsid w:val="00AB752B"/>
    <w:rsid w:val="00AC45C6"/>
    <w:rsid w:val="00AC7E35"/>
    <w:rsid w:val="00AD0DD4"/>
    <w:rsid w:val="00AD0EDF"/>
    <w:rsid w:val="00AD734F"/>
    <w:rsid w:val="00AF1365"/>
    <w:rsid w:val="00AF1F85"/>
    <w:rsid w:val="00AF5D1F"/>
    <w:rsid w:val="00B00FEA"/>
    <w:rsid w:val="00B02466"/>
    <w:rsid w:val="00B049D2"/>
    <w:rsid w:val="00B14693"/>
    <w:rsid w:val="00B16087"/>
    <w:rsid w:val="00B303A4"/>
    <w:rsid w:val="00B31C38"/>
    <w:rsid w:val="00B3467D"/>
    <w:rsid w:val="00B41BF1"/>
    <w:rsid w:val="00B7729A"/>
    <w:rsid w:val="00B81DDB"/>
    <w:rsid w:val="00B84D7A"/>
    <w:rsid w:val="00BA5552"/>
    <w:rsid w:val="00BB187D"/>
    <w:rsid w:val="00BB25F4"/>
    <w:rsid w:val="00BB3047"/>
    <w:rsid w:val="00BB52A7"/>
    <w:rsid w:val="00BB74C3"/>
    <w:rsid w:val="00BE4AB7"/>
    <w:rsid w:val="00BF0C50"/>
    <w:rsid w:val="00C02318"/>
    <w:rsid w:val="00C10741"/>
    <w:rsid w:val="00C20ABB"/>
    <w:rsid w:val="00C21266"/>
    <w:rsid w:val="00C3713D"/>
    <w:rsid w:val="00C44CEF"/>
    <w:rsid w:val="00C56AA3"/>
    <w:rsid w:val="00C61B97"/>
    <w:rsid w:val="00C6558B"/>
    <w:rsid w:val="00CA27F8"/>
    <w:rsid w:val="00CA5CA1"/>
    <w:rsid w:val="00CC1421"/>
    <w:rsid w:val="00CC3DA8"/>
    <w:rsid w:val="00D300AE"/>
    <w:rsid w:val="00D30B37"/>
    <w:rsid w:val="00D35F25"/>
    <w:rsid w:val="00D4045D"/>
    <w:rsid w:val="00D40C4A"/>
    <w:rsid w:val="00D42179"/>
    <w:rsid w:val="00D60D3F"/>
    <w:rsid w:val="00D634BD"/>
    <w:rsid w:val="00D65CCE"/>
    <w:rsid w:val="00D662A8"/>
    <w:rsid w:val="00D82604"/>
    <w:rsid w:val="00DA11BF"/>
    <w:rsid w:val="00DA5FEC"/>
    <w:rsid w:val="00DB547E"/>
    <w:rsid w:val="00DC4874"/>
    <w:rsid w:val="00DD62EC"/>
    <w:rsid w:val="00DE141A"/>
    <w:rsid w:val="00DE4AF7"/>
    <w:rsid w:val="00E2085F"/>
    <w:rsid w:val="00E209EC"/>
    <w:rsid w:val="00E26542"/>
    <w:rsid w:val="00E26802"/>
    <w:rsid w:val="00E33EAE"/>
    <w:rsid w:val="00E36F69"/>
    <w:rsid w:val="00E37CB2"/>
    <w:rsid w:val="00E471D0"/>
    <w:rsid w:val="00E56D87"/>
    <w:rsid w:val="00E606DD"/>
    <w:rsid w:val="00EB1BEE"/>
    <w:rsid w:val="00EB3BE9"/>
    <w:rsid w:val="00ED2D76"/>
    <w:rsid w:val="00EF52E3"/>
    <w:rsid w:val="00F10E2B"/>
    <w:rsid w:val="00F22D42"/>
    <w:rsid w:val="00F32470"/>
    <w:rsid w:val="00F36207"/>
    <w:rsid w:val="00F525F9"/>
    <w:rsid w:val="00F55E00"/>
    <w:rsid w:val="00F60ED6"/>
    <w:rsid w:val="00F67EE9"/>
    <w:rsid w:val="00F75CB1"/>
    <w:rsid w:val="00F770A1"/>
    <w:rsid w:val="00F77B2A"/>
    <w:rsid w:val="00F80C3F"/>
    <w:rsid w:val="00F85077"/>
    <w:rsid w:val="00F95C75"/>
    <w:rsid w:val="00FB65DE"/>
    <w:rsid w:val="00FC06AA"/>
    <w:rsid w:val="00F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BF5B"/>
  <w15:chartTrackingRefBased/>
  <w15:docId w15:val="{831CD3A9-A6EE-43FA-B114-DD343533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689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B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xzellente-lernor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A128-F044-4E4F-BF44-78EAB57B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GABAL</cp:lastModifiedBy>
  <cp:revision>4</cp:revision>
  <dcterms:created xsi:type="dcterms:W3CDTF">2021-08-09T07:52:00Z</dcterms:created>
  <dcterms:modified xsi:type="dcterms:W3CDTF">2021-08-09T12:41:00Z</dcterms:modified>
</cp:coreProperties>
</file>