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89A6" w14:textId="4F2421BE" w:rsidR="00F0174A" w:rsidRDefault="00D95C40" w:rsidP="002507C2">
      <w:pPr>
        <w:spacing w:line="240" w:lineRule="auto"/>
        <w:rPr>
          <w:rFonts w:ascii="Tahoma" w:hAnsi="Tahoma" w:cs="Tahoma"/>
          <w:b/>
          <w:bCs/>
        </w:rPr>
      </w:pPr>
      <w:r>
        <w:rPr>
          <w:rFonts w:ascii="Tahoma" w:hAnsi="Tahoma" w:cs="Tahoma"/>
          <w:b/>
          <w:bCs/>
        </w:rPr>
        <w:t>Der Weg vom Trainierenden</w:t>
      </w:r>
      <w:r w:rsidR="00553ED1">
        <w:rPr>
          <w:rFonts w:ascii="Tahoma" w:hAnsi="Tahoma" w:cs="Tahoma"/>
          <w:b/>
          <w:bCs/>
        </w:rPr>
        <w:t xml:space="preserve"> zum</w:t>
      </w:r>
      <w:r w:rsidR="0066131E">
        <w:rPr>
          <w:rFonts w:ascii="Tahoma" w:hAnsi="Tahoma" w:cs="Tahoma"/>
          <w:b/>
          <w:bCs/>
        </w:rPr>
        <w:t>/zur</w:t>
      </w:r>
      <w:r w:rsidR="00553ED1">
        <w:rPr>
          <w:rFonts w:ascii="Tahoma" w:hAnsi="Tahoma" w:cs="Tahoma"/>
          <w:b/>
          <w:bCs/>
        </w:rPr>
        <w:t xml:space="preserve"> </w:t>
      </w:r>
      <w:proofErr w:type="spellStart"/>
      <w:r w:rsidR="00553ED1">
        <w:rPr>
          <w:rFonts w:ascii="Tahoma" w:hAnsi="Tahoma" w:cs="Tahoma"/>
          <w:b/>
          <w:bCs/>
        </w:rPr>
        <w:t>Organisationsentwickler</w:t>
      </w:r>
      <w:r w:rsidR="0066131E">
        <w:rPr>
          <w:rFonts w:ascii="Tahoma" w:hAnsi="Tahoma" w:cs="Tahoma"/>
          <w:b/>
          <w:bCs/>
        </w:rPr>
        <w:t>:</w:t>
      </w:r>
      <w:r>
        <w:rPr>
          <w:rFonts w:ascii="Tahoma" w:hAnsi="Tahoma" w:cs="Tahoma"/>
          <w:b/>
          <w:bCs/>
        </w:rPr>
        <w:t>in</w:t>
      </w:r>
      <w:proofErr w:type="spellEnd"/>
      <w:r w:rsidR="00553ED1">
        <w:rPr>
          <w:rFonts w:ascii="Tahoma" w:hAnsi="Tahoma" w:cs="Tahoma"/>
          <w:b/>
          <w:bCs/>
        </w:rPr>
        <w:t xml:space="preserve"> – </w:t>
      </w:r>
    </w:p>
    <w:p w14:paraId="09650968" w14:textId="7CBC8614" w:rsidR="00553ED1" w:rsidRDefault="00D95C40" w:rsidP="002507C2">
      <w:pPr>
        <w:spacing w:line="240" w:lineRule="auto"/>
        <w:rPr>
          <w:rFonts w:ascii="Tahoma" w:hAnsi="Tahoma" w:cs="Tahoma"/>
          <w:b/>
          <w:bCs/>
        </w:rPr>
      </w:pPr>
      <w:r>
        <w:rPr>
          <w:rFonts w:ascii="Tahoma" w:hAnsi="Tahoma" w:cs="Tahoma"/>
          <w:b/>
          <w:bCs/>
        </w:rPr>
        <w:t>n</w:t>
      </w:r>
      <w:r w:rsidR="00553ED1">
        <w:rPr>
          <w:rFonts w:ascii="Tahoma" w:hAnsi="Tahoma" w:cs="Tahoma"/>
          <w:b/>
          <w:bCs/>
        </w:rPr>
        <w:t>icht nur hilfreich, sondern notwendig</w:t>
      </w:r>
    </w:p>
    <w:p w14:paraId="557CF389" w14:textId="77777777" w:rsidR="00553ED1" w:rsidRDefault="00553ED1" w:rsidP="002507C2">
      <w:pPr>
        <w:spacing w:line="240" w:lineRule="auto"/>
        <w:rPr>
          <w:rFonts w:ascii="Tahoma" w:hAnsi="Tahoma" w:cs="Tahoma"/>
          <w:b/>
          <w:bCs/>
        </w:rPr>
      </w:pPr>
    </w:p>
    <w:p w14:paraId="02ADE6D8" w14:textId="5BCAA62C" w:rsidR="00F0174A" w:rsidRDefault="00553ED1" w:rsidP="00553ED1">
      <w:pPr>
        <w:rPr>
          <w:rFonts w:ascii="Tahoma" w:hAnsi="Tahoma" w:cs="Tahoma"/>
          <w:color w:val="000000" w:themeColor="text1"/>
        </w:rPr>
      </w:pPr>
      <w:proofErr w:type="spellStart"/>
      <w:proofErr w:type="gramStart"/>
      <w:r>
        <w:rPr>
          <w:rFonts w:ascii="Tahoma" w:hAnsi="Tahoma" w:cs="Tahoma"/>
          <w:color w:val="000000" w:themeColor="text1"/>
        </w:rPr>
        <w:t>Trainer</w:t>
      </w:r>
      <w:r w:rsidR="00591A44">
        <w:rPr>
          <w:rFonts w:ascii="Tahoma" w:hAnsi="Tahoma" w:cs="Tahoma"/>
          <w:color w:val="000000" w:themeColor="text1"/>
        </w:rPr>
        <w:t>:innen</w:t>
      </w:r>
      <w:proofErr w:type="spellEnd"/>
      <w:proofErr w:type="gramEnd"/>
      <w:r>
        <w:rPr>
          <w:rFonts w:ascii="Tahoma" w:hAnsi="Tahoma" w:cs="Tahoma"/>
          <w:color w:val="000000" w:themeColor="text1"/>
        </w:rPr>
        <w:t xml:space="preserve"> werden gerufen, um Probleme </w:t>
      </w:r>
      <w:r w:rsidR="009C7C93">
        <w:rPr>
          <w:rFonts w:ascii="Tahoma" w:hAnsi="Tahoma" w:cs="Tahoma"/>
          <w:color w:val="000000" w:themeColor="text1"/>
        </w:rPr>
        <w:t xml:space="preserve">zu lösen. In der Medizin </w:t>
      </w:r>
      <w:r>
        <w:rPr>
          <w:rFonts w:ascii="Tahoma" w:hAnsi="Tahoma" w:cs="Tahoma"/>
          <w:color w:val="000000" w:themeColor="text1"/>
        </w:rPr>
        <w:t xml:space="preserve">würde man sagen: </w:t>
      </w:r>
      <w:r w:rsidR="00591A44">
        <w:rPr>
          <w:rFonts w:ascii="Tahoma" w:hAnsi="Tahoma" w:cs="Tahoma"/>
          <w:color w:val="000000" w:themeColor="text1"/>
        </w:rPr>
        <w:t>„U</w:t>
      </w:r>
      <w:r>
        <w:rPr>
          <w:rFonts w:ascii="Tahoma" w:hAnsi="Tahoma" w:cs="Tahoma"/>
          <w:color w:val="000000" w:themeColor="text1"/>
        </w:rPr>
        <w:t xml:space="preserve">m </w:t>
      </w:r>
      <w:r w:rsidRPr="004A2C01">
        <w:rPr>
          <w:rFonts w:ascii="Tahoma" w:eastAsia="Times New Roman" w:hAnsi="Tahoma" w:cs="Tahoma"/>
          <w:color w:val="000000" w:themeColor="text1"/>
          <w:shd w:val="clear" w:color="auto" w:fill="FFFFFF"/>
        </w:rPr>
        <w:t>Symptome zu behandeln</w:t>
      </w:r>
      <w:r w:rsidR="00591A44">
        <w:rPr>
          <w:rFonts w:ascii="Tahoma" w:eastAsia="Times New Roman" w:hAnsi="Tahoma" w:cs="Tahoma"/>
          <w:color w:val="000000" w:themeColor="text1"/>
          <w:shd w:val="clear" w:color="auto" w:fill="FFFFFF"/>
        </w:rPr>
        <w:t>“</w:t>
      </w:r>
      <w:r>
        <w:rPr>
          <w:rFonts w:ascii="Tahoma" w:eastAsia="Times New Roman" w:hAnsi="Tahoma" w:cs="Tahoma"/>
          <w:color w:val="000000" w:themeColor="text1"/>
          <w:shd w:val="clear" w:color="auto" w:fill="FFFFFF"/>
        </w:rPr>
        <w:t xml:space="preserve">. Bekanntermaßen </w:t>
      </w:r>
      <w:r w:rsidR="009C7C93">
        <w:rPr>
          <w:rFonts w:ascii="Tahoma" w:eastAsia="Times New Roman" w:hAnsi="Tahoma" w:cs="Tahoma"/>
          <w:color w:val="000000" w:themeColor="text1"/>
          <w:shd w:val="clear" w:color="auto" w:fill="FFFFFF"/>
        </w:rPr>
        <w:t>sind Ärzt</w:t>
      </w:r>
      <w:r w:rsidR="00986A2C">
        <w:rPr>
          <w:rFonts w:ascii="Tahoma" w:eastAsia="Times New Roman" w:hAnsi="Tahoma" w:cs="Tahoma"/>
          <w:color w:val="000000" w:themeColor="text1"/>
          <w:shd w:val="clear" w:color="auto" w:fill="FFFFFF"/>
        </w:rPr>
        <w:t>e</w:t>
      </w:r>
      <w:r w:rsidR="00591A44">
        <w:rPr>
          <w:rFonts w:ascii="Tahoma" w:eastAsia="Times New Roman" w:hAnsi="Tahoma" w:cs="Tahoma"/>
          <w:color w:val="000000" w:themeColor="text1"/>
          <w:shd w:val="clear" w:color="auto" w:fill="FFFFFF"/>
        </w:rPr>
        <w:t xml:space="preserve"> und Ärztinnen</w:t>
      </w:r>
      <w:r>
        <w:rPr>
          <w:rFonts w:ascii="Tahoma" w:eastAsia="Times New Roman" w:hAnsi="Tahoma" w:cs="Tahoma"/>
          <w:color w:val="000000" w:themeColor="text1"/>
          <w:shd w:val="clear" w:color="auto" w:fill="FFFFFF"/>
        </w:rPr>
        <w:t xml:space="preserve"> Profi</w:t>
      </w:r>
      <w:r w:rsidR="009C7C93">
        <w:rPr>
          <w:rFonts w:ascii="Tahoma" w:eastAsia="Times New Roman" w:hAnsi="Tahoma" w:cs="Tahoma"/>
          <w:color w:val="000000" w:themeColor="text1"/>
          <w:shd w:val="clear" w:color="auto" w:fill="FFFFFF"/>
        </w:rPr>
        <w:t>s</w:t>
      </w:r>
      <w:r>
        <w:rPr>
          <w:rFonts w:ascii="Tahoma" w:eastAsia="Times New Roman" w:hAnsi="Tahoma" w:cs="Tahoma"/>
          <w:color w:val="000000" w:themeColor="text1"/>
          <w:shd w:val="clear" w:color="auto" w:fill="FFFFFF"/>
        </w:rPr>
        <w:t xml:space="preserve"> in </w:t>
      </w:r>
      <w:r w:rsidR="009C7C93">
        <w:rPr>
          <w:rFonts w:ascii="Tahoma" w:eastAsia="Times New Roman" w:hAnsi="Tahoma" w:cs="Tahoma"/>
          <w:color w:val="000000" w:themeColor="text1"/>
          <w:shd w:val="clear" w:color="auto" w:fill="FFFFFF"/>
        </w:rPr>
        <w:t xml:space="preserve">ihrem </w:t>
      </w:r>
      <w:r>
        <w:rPr>
          <w:rFonts w:ascii="Tahoma" w:eastAsia="Times New Roman" w:hAnsi="Tahoma" w:cs="Tahoma"/>
          <w:color w:val="000000" w:themeColor="text1"/>
          <w:shd w:val="clear" w:color="auto" w:fill="FFFFFF"/>
        </w:rPr>
        <w:t xml:space="preserve">Fachgebiet, wenn </w:t>
      </w:r>
      <w:r w:rsidR="009C7C93">
        <w:rPr>
          <w:rFonts w:ascii="Tahoma" w:eastAsia="Times New Roman" w:hAnsi="Tahoma" w:cs="Tahoma"/>
          <w:color w:val="000000" w:themeColor="text1"/>
          <w:shd w:val="clear" w:color="auto" w:fill="FFFFFF"/>
        </w:rPr>
        <w:t xml:space="preserve">sie </w:t>
      </w:r>
      <w:r>
        <w:rPr>
          <w:rFonts w:ascii="Tahoma" w:eastAsia="Times New Roman" w:hAnsi="Tahoma" w:cs="Tahoma"/>
          <w:color w:val="000000" w:themeColor="text1"/>
          <w:shd w:val="clear" w:color="auto" w:fill="FFFFFF"/>
        </w:rPr>
        <w:t>es schaff</w:t>
      </w:r>
      <w:r w:rsidR="009C7C93">
        <w:rPr>
          <w:rFonts w:ascii="Tahoma" w:eastAsia="Times New Roman" w:hAnsi="Tahoma" w:cs="Tahoma"/>
          <w:color w:val="000000" w:themeColor="text1"/>
          <w:shd w:val="clear" w:color="auto" w:fill="FFFFFF"/>
        </w:rPr>
        <w:t>en</w:t>
      </w:r>
      <w:r>
        <w:rPr>
          <w:rFonts w:ascii="Tahoma" w:eastAsia="Times New Roman" w:hAnsi="Tahoma" w:cs="Tahoma"/>
          <w:color w:val="000000" w:themeColor="text1"/>
          <w:shd w:val="clear" w:color="auto" w:fill="FFFFFF"/>
        </w:rPr>
        <w:t xml:space="preserve">, nicht nur </w:t>
      </w:r>
      <w:r w:rsidR="00A05504">
        <w:rPr>
          <w:rFonts w:ascii="Tahoma" w:eastAsia="Times New Roman" w:hAnsi="Tahoma" w:cs="Tahoma"/>
          <w:color w:val="000000" w:themeColor="text1"/>
          <w:shd w:val="clear" w:color="auto" w:fill="FFFFFF"/>
        </w:rPr>
        <w:t>Beschwerden</w:t>
      </w:r>
      <w:r w:rsidR="002C2C08">
        <w:rPr>
          <w:rFonts w:ascii="Tahoma" w:eastAsia="Times New Roman" w:hAnsi="Tahoma" w:cs="Tahoma"/>
          <w:color w:val="000000" w:themeColor="text1"/>
          <w:shd w:val="clear" w:color="auto" w:fill="FFFFFF"/>
        </w:rPr>
        <w:t xml:space="preserve"> </w:t>
      </w:r>
      <w:r>
        <w:rPr>
          <w:rFonts w:ascii="Tahoma" w:eastAsia="Times New Roman" w:hAnsi="Tahoma" w:cs="Tahoma"/>
          <w:color w:val="000000" w:themeColor="text1"/>
          <w:shd w:val="clear" w:color="auto" w:fill="FFFFFF"/>
        </w:rPr>
        <w:t xml:space="preserve">zu lindern, sondern die Ursache des gesundheitlichen Übels zu diagnostizieren und erfolgreich zu </w:t>
      </w:r>
      <w:r w:rsidR="008143C3">
        <w:rPr>
          <w:rFonts w:ascii="Tahoma" w:eastAsia="Times New Roman" w:hAnsi="Tahoma" w:cs="Tahoma"/>
          <w:color w:val="000000" w:themeColor="text1"/>
          <w:shd w:val="clear" w:color="auto" w:fill="FFFFFF"/>
        </w:rPr>
        <w:t>therapieren</w:t>
      </w:r>
      <w:r>
        <w:rPr>
          <w:rFonts w:ascii="Tahoma" w:eastAsia="Times New Roman" w:hAnsi="Tahoma" w:cs="Tahoma"/>
          <w:color w:val="000000" w:themeColor="text1"/>
          <w:shd w:val="clear" w:color="auto" w:fill="FFFFFF"/>
        </w:rPr>
        <w:t xml:space="preserve">. Genauso verhält es sich mit </w:t>
      </w:r>
      <w:proofErr w:type="spellStart"/>
      <w:proofErr w:type="gramStart"/>
      <w:r>
        <w:rPr>
          <w:rFonts w:ascii="Tahoma" w:eastAsia="Times New Roman" w:hAnsi="Tahoma" w:cs="Tahoma"/>
          <w:color w:val="000000" w:themeColor="text1"/>
          <w:shd w:val="clear" w:color="auto" w:fill="FFFFFF"/>
        </w:rPr>
        <w:t>Trainer</w:t>
      </w:r>
      <w:r w:rsidR="00591A44">
        <w:rPr>
          <w:rFonts w:ascii="Tahoma" w:eastAsia="Times New Roman" w:hAnsi="Tahoma" w:cs="Tahoma"/>
          <w:color w:val="000000" w:themeColor="text1"/>
          <w:shd w:val="clear" w:color="auto" w:fill="FFFFFF"/>
        </w:rPr>
        <w:t>:inne</w:t>
      </w:r>
      <w:r>
        <w:rPr>
          <w:rFonts w:ascii="Tahoma" w:eastAsia="Times New Roman" w:hAnsi="Tahoma" w:cs="Tahoma"/>
          <w:color w:val="000000" w:themeColor="text1"/>
          <w:shd w:val="clear" w:color="auto" w:fill="FFFFFF"/>
        </w:rPr>
        <w:t>n</w:t>
      </w:r>
      <w:proofErr w:type="spellEnd"/>
      <w:proofErr w:type="gramEnd"/>
      <w:r>
        <w:rPr>
          <w:rFonts w:ascii="Tahoma" w:eastAsia="Times New Roman" w:hAnsi="Tahoma" w:cs="Tahoma"/>
          <w:color w:val="000000" w:themeColor="text1"/>
          <w:shd w:val="clear" w:color="auto" w:fill="FFFFFF"/>
        </w:rPr>
        <w:t xml:space="preserve"> in Unternehmen: </w:t>
      </w:r>
      <w:r w:rsidR="009F518B">
        <w:rPr>
          <w:rFonts w:ascii="Tahoma" w:eastAsia="Times New Roman" w:hAnsi="Tahoma" w:cs="Tahoma"/>
          <w:color w:val="000000" w:themeColor="text1"/>
          <w:shd w:val="clear" w:color="auto" w:fill="FFFFFF"/>
        </w:rPr>
        <w:t xml:space="preserve">Im besten Fall sind sie </w:t>
      </w:r>
      <w:proofErr w:type="spellStart"/>
      <w:r w:rsidR="009F518B">
        <w:rPr>
          <w:rFonts w:ascii="Tahoma" w:hAnsi="Tahoma" w:cs="Tahoma"/>
          <w:color w:val="000000" w:themeColor="text1"/>
        </w:rPr>
        <w:t>Expert</w:t>
      </w:r>
      <w:r w:rsidR="00591A44">
        <w:rPr>
          <w:rFonts w:ascii="Tahoma" w:hAnsi="Tahoma" w:cs="Tahoma"/>
          <w:color w:val="000000" w:themeColor="text1"/>
        </w:rPr>
        <w:t>:inn</w:t>
      </w:r>
      <w:r w:rsidR="009F518B">
        <w:rPr>
          <w:rFonts w:ascii="Tahoma" w:hAnsi="Tahoma" w:cs="Tahoma"/>
          <w:color w:val="000000" w:themeColor="text1"/>
        </w:rPr>
        <w:t>en</w:t>
      </w:r>
      <w:proofErr w:type="spellEnd"/>
      <w:r w:rsidR="009F518B">
        <w:rPr>
          <w:rFonts w:ascii="Tahoma" w:hAnsi="Tahoma" w:cs="Tahoma"/>
          <w:color w:val="000000" w:themeColor="text1"/>
        </w:rPr>
        <w:t xml:space="preserve"> in ihrem Fachgebiet. </w:t>
      </w:r>
    </w:p>
    <w:p w14:paraId="431770F5" w14:textId="77777777" w:rsidR="00F0174A" w:rsidRDefault="00F0174A" w:rsidP="00553ED1">
      <w:pPr>
        <w:rPr>
          <w:rFonts w:ascii="Tahoma" w:hAnsi="Tahoma" w:cs="Tahoma"/>
          <w:color w:val="000000" w:themeColor="text1"/>
        </w:rPr>
      </w:pPr>
    </w:p>
    <w:p w14:paraId="64B00EA0" w14:textId="6560ED06" w:rsidR="00553ED1" w:rsidRPr="004A2C01" w:rsidRDefault="009F518B" w:rsidP="00553ED1">
      <w:pPr>
        <w:rPr>
          <w:rFonts w:ascii="Tahoma" w:hAnsi="Tahoma" w:cs="Tahoma"/>
          <w:color w:val="A6A6A6" w:themeColor="background1" w:themeShade="A6"/>
        </w:rPr>
      </w:pPr>
      <w:r>
        <w:rPr>
          <w:rFonts w:ascii="Tahoma" w:hAnsi="Tahoma" w:cs="Tahoma"/>
          <w:color w:val="000000" w:themeColor="text1"/>
        </w:rPr>
        <w:t xml:space="preserve">Wenn Menschen „mit Schmerzen in ihre Sprechstunde“ kommen, sollten sie </w:t>
      </w:r>
      <w:r w:rsidR="00553ED1">
        <w:rPr>
          <w:rFonts w:ascii="Tahoma" w:hAnsi="Tahoma" w:cs="Tahoma"/>
          <w:color w:val="000000" w:themeColor="text1"/>
        </w:rPr>
        <w:t xml:space="preserve">nicht nur die Symptome </w:t>
      </w:r>
      <w:r>
        <w:rPr>
          <w:rFonts w:ascii="Tahoma" w:hAnsi="Tahoma" w:cs="Tahoma"/>
          <w:color w:val="000000" w:themeColor="text1"/>
        </w:rPr>
        <w:t>lindern</w:t>
      </w:r>
      <w:r w:rsidR="00553ED1">
        <w:rPr>
          <w:rFonts w:ascii="Tahoma" w:hAnsi="Tahoma" w:cs="Tahoma"/>
          <w:color w:val="000000" w:themeColor="text1"/>
        </w:rPr>
        <w:t>, sondern durch gezielte Strategien verhindern, dass Probleme überhaupt entstehen. Nur zu trainieren oder zu beraten</w:t>
      </w:r>
      <w:r w:rsidR="00EC2887">
        <w:rPr>
          <w:rFonts w:ascii="Tahoma" w:hAnsi="Tahoma" w:cs="Tahoma"/>
          <w:color w:val="000000" w:themeColor="text1"/>
        </w:rPr>
        <w:t>,</w:t>
      </w:r>
      <w:r w:rsidR="00553ED1">
        <w:rPr>
          <w:rFonts w:ascii="Tahoma" w:hAnsi="Tahoma" w:cs="Tahoma"/>
          <w:color w:val="000000" w:themeColor="text1"/>
        </w:rPr>
        <w:t xml:space="preserve"> reicht </w:t>
      </w:r>
      <w:r w:rsidR="009C7C93">
        <w:rPr>
          <w:rFonts w:ascii="Tahoma" w:hAnsi="Tahoma" w:cs="Tahoma"/>
          <w:color w:val="000000" w:themeColor="text1"/>
        </w:rPr>
        <w:t>heute</w:t>
      </w:r>
      <w:r w:rsidR="00553ED1">
        <w:rPr>
          <w:rFonts w:ascii="Tahoma" w:hAnsi="Tahoma" w:cs="Tahoma"/>
          <w:color w:val="000000" w:themeColor="text1"/>
        </w:rPr>
        <w:t xml:space="preserve"> nicht mehr aus, um </w:t>
      </w:r>
      <w:r>
        <w:rPr>
          <w:rFonts w:ascii="Tahoma" w:hAnsi="Tahoma" w:cs="Tahoma"/>
          <w:color w:val="000000" w:themeColor="text1"/>
        </w:rPr>
        <w:t xml:space="preserve">nachhaltige </w:t>
      </w:r>
      <w:r w:rsidR="00553ED1">
        <w:rPr>
          <w:rFonts w:ascii="Tahoma" w:hAnsi="Tahoma" w:cs="Tahoma"/>
          <w:color w:val="000000" w:themeColor="text1"/>
        </w:rPr>
        <w:t>Veränderungen anzustoßen</w:t>
      </w:r>
      <w:r w:rsidR="00553ED1" w:rsidRPr="004A2C01">
        <w:rPr>
          <w:rFonts w:ascii="Tahoma" w:hAnsi="Tahoma" w:cs="Tahoma"/>
          <w:color w:val="000000" w:themeColor="text1"/>
        </w:rPr>
        <w:t xml:space="preserve">. </w:t>
      </w:r>
      <w:r w:rsidR="00553ED1">
        <w:rPr>
          <w:rFonts w:ascii="Tahoma" w:hAnsi="Tahoma" w:cs="Tahoma"/>
          <w:color w:val="000000" w:themeColor="text1"/>
        </w:rPr>
        <w:t xml:space="preserve">Aktuell verändern sich die Werte </w:t>
      </w:r>
      <w:r w:rsidR="00B9694D">
        <w:rPr>
          <w:rFonts w:ascii="Tahoma" w:hAnsi="Tahoma" w:cs="Tahoma"/>
          <w:color w:val="000000" w:themeColor="text1"/>
        </w:rPr>
        <w:t xml:space="preserve">der </w:t>
      </w:r>
      <w:r w:rsidR="00553ED1" w:rsidRPr="004A2C01">
        <w:rPr>
          <w:rFonts w:ascii="Tahoma" w:hAnsi="Tahoma" w:cs="Tahoma"/>
          <w:color w:val="000000" w:themeColor="text1"/>
        </w:rPr>
        <w:t xml:space="preserve">Menschen, ebenso </w:t>
      </w:r>
      <w:r w:rsidR="00553ED1">
        <w:rPr>
          <w:rFonts w:ascii="Tahoma" w:hAnsi="Tahoma" w:cs="Tahoma"/>
          <w:color w:val="000000" w:themeColor="text1"/>
        </w:rPr>
        <w:t xml:space="preserve">die Unternehmenskultur, die Gesellschaft und damit </w:t>
      </w:r>
      <w:r w:rsidR="00553ED1" w:rsidRPr="004A2C01">
        <w:rPr>
          <w:rFonts w:ascii="Tahoma" w:hAnsi="Tahoma" w:cs="Tahoma"/>
          <w:color w:val="000000" w:themeColor="text1"/>
        </w:rPr>
        <w:t xml:space="preserve">der Markt. </w:t>
      </w:r>
      <w:r w:rsidR="00553ED1">
        <w:rPr>
          <w:rFonts w:ascii="Tahoma" w:hAnsi="Tahoma" w:cs="Tahoma"/>
          <w:color w:val="000000" w:themeColor="text1"/>
        </w:rPr>
        <w:t xml:space="preserve">Das erfordert ein Umdenken, eine neue </w:t>
      </w:r>
      <w:r w:rsidR="00553ED1" w:rsidRPr="004A2C01">
        <w:rPr>
          <w:rFonts w:ascii="Tahoma" w:hAnsi="Tahoma" w:cs="Tahoma"/>
          <w:color w:val="000000" w:themeColor="text1"/>
        </w:rPr>
        <w:t>Form des Arbeitens, Lernens und Führens</w:t>
      </w:r>
      <w:r w:rsidR="00553ED1">
        <w:rPr>
          <w:rFonts w:ascii="Tahoma" w:hAnsi="Tahoma" w:cs="Tahoma"/>
          <w:color w:val="000000" w:themeColor="text1"/>
        </w:rPr>
        <w:t xml:space="preserve"> – und damit auch eine neue Form des Trainierens oder Beratens. Unternehmen brauchen nicht mehr die „allwissenden“</w:t>
      </w:r>
      <w:r w:rsidR="00553ED1" w:rsidRPr="004A2C01">
        <w:rPr>
          <w:rFonts w:ascii="Tahoma" w:hAnsi="Tahoma" w:cs="Tahoma"/>
          <w:color w:val="000000" w:themeColor="text1"/>
        </w:rPr>
        <w:t xml:space="preserve"> </w:t>
      </w:r>
      <w:proofErr w:type="spellStart"/>
      <w:proofErr w:type="gramStart"/>
      <w:r w:rsidR="00553ED1">
        <w:rPr>
          <w:rFonts w:ascii="Tahoma" w:hAnsi="Tahoma" w:cs="Tahoma"/>
          <w:color w:val="000000" w:themeColor="text1"/>
        </w:rPr>
        <w:t>Trainer</w:t>
      </w:r>
      <w:r w:rsidR="00591A44">
        <w:rPr>
          <w:rFonts w:ascii="Tahoma" w:hAnsi="Tahoma" w:cs="Tahoma"/>
          <w:color w:val="000000" w:themeColor="text1"/>
        </w:rPr>
        <w:t>:innen</w:t>
      </w:r>
      <w:proofErr w:type="spellEnd"/>
      <w:proofErr w:type="gramEnd"/>
      <w:r w:rsidR="00553ED1">
        <w:rPr>
          <w:rFonts w:ascii="Tahoma" w:hAnsi="Tahoma" w:cs="Tahoma"/>
          <w:color w:val="000000" w:themeColor="text1"/>
        </w:rPr>
        <w:t xml:space="preserve"> oder </w:t>
      </w:r>
      <w:proofErr w:type="spellStart"/>
      <w:r w:rsidR="00553ED1">
        <w:rPr>
          <w:rFonts w:ascii="Tahoma" w:hAnsi="Tahoma" w:cs="Tahoma"/>
          <w:color w:val="000000" w:themeColor="text1"/>
        </w:rPr>
        <w:t>Berater</w:t>
      </w:r>
      <w:r w:rsidR="00591A44">
        <w:rPr>
          <w:rFonts w:ascii="Tahoma" w:hAnsi="Tahoma" w:cs="Tahoma"/>
          <w:color w:val="000000" w:themeColor="text1"/>
        </w:rPr>
        <w:t>:innen</w:t>
      </w:r>
      <w:proofErr w:type="spellEnd"/>
      <w:r w:rsidR="00553ED1">
        <w:rPr>
          <w:rFonts w:ascii="Tahoma" w:hAnsi="Tahoma" w:cs="Tahoma"/>
          <w:color w:val="000000" w:themeColor="text1"/>
        </w:rPr>
        <w:t xml:space="preserve">. Sie brauchen </w:t>
      </w:r>
      <w:proofErr w:type="spellStart"/>
      <w:proofErr w:type="gramStart"/>
      <w:r w:rsidR="00553ED1">
        <w:rPr>
          <w:rFonts w:ascii="Tahoma" w:hAnsi="Tahoma" w:cs="Tahoma"/>
          <w:color w:val="000000" w:themeColor="text1"/>
        </w:rPr>
        <w:t>Entwicklungspartner</w:t>
      </w:r>
      <w:r w:rsidR="00591A44">
        <w:rPr>
          <w:rFonts w:ascii="Tahoma" w:hAnsi="Tahoma" w:cs="Tahoma"/>
          <w:color w:val="000000" w:themeColor="text1"/>
        </w:rPr>
        <w:t>:innen</w:t>
      </w:r>
      <w:proofErr w:type="spellEnd"/>
      <w:proofErr w:type="gramEnd"/>
      <w:r w:rsidR="00553ED1">
        <w:rPr>
          <w:rFonts w:ascii="Tahoma" w:hAnsi="Tahoma" w:cs="Tahoma"/>
          <w:color w:val="000000" w:themeColor="text1"/>
        </w:rPr>
        <w:t xml:space="preserve"> und -</w:t>
      </w:r>
      <w:proofErr w:type="spellStart"/>
      <w:r w:rsidR="00553ED1">
        <w:rPr>
          <w:rFonts w:ascii="Tahoma" w:hAnsi="Tahoma" w:cs="Tahoma"/>
          <w:color w:val="000000" w:themeColor="text1"/>
        </w:rPr>
        <w:t>begleiter</w:t>
      </w:r>
      <w:r w:rsidR="00591A44">
        <w:rPr>
          <w:rFonts w:ascii="Tahoma" w:hAnsi="Tahoma" w:cs="Tahoma"/>
          <w:color w:val="000000" w:themeColor="text1"/>
        </w:rPr>
        <w:t>:innen</w:t>
      </w:r>
      <w:proofErr w:type="spellEnd"/>
      <w:r w:rsidR="00553ED1">
        <w:rPr>
          <w:rFonts w:ascii="Tahoma" w:hAnsi="Tahoma" w:cs="Tahoma"/>
          <w:color w:val="000000" w:themeColor="text1"/>
        </w:rPr>
        <w:t xml:space="preserve"> oder neudeutsch: </w:t>
      </w:r>
      <w:proofErr w:type="spellStart"/>
      <w:r w:rsidR="00553ED1" w:rsidRPr="004A2C01">
        <w:rPr>
          <w:rFonts w:ascii="Tahoma" w:hAnsi="Tahoma" w:cs="Tahoma"/>
          <w:color w:val="000000" w:themeColor="text1"/>
        </w:rPr>
        <w:t>Facilitator</w:t>
      </w:r>
      <w:r w:rsidR="009647D3">
        <w:rPr>
          <w:rFonts w:ascii="Tahoma" w:hAnsi="Tahoma" w:cs="Tahoma"/>
          <w:color w:val="000000" w:themeColor="text1"/>
        </w:rPr>
        <w:t>s</w:t>
      </w:r>
      <w:proofErr w:type="spellEnd"/>
      <w:r w:rsidR="00553ED1">
        <w:rPr>
          <w:rFonts w:ascii="Tahoma" w:hAnsi="Tahoma" w:cs="Tahoma"/>
          <w:color w:val="000000" w:themeColor="text1"/>
        </w:rPr>
        <w:t>!</w:t>
      </w:r>
    </w:p>
    <w:p w14:paraId="512DFA26" w14:textId="77777777" w:rsidR="00553ED1" w:rsidRDefault="00553ED1" w:rsidP="00553ED1">
      <w:pPr>
        <w:jc w:val="both"/>
        <w:rPr>
          <w:rFonts w:ascii="Tahoma" w:hAnsi="Tahoma" w:cs="Tahoma"/>
          <w:color w:val="000000" w:themeColor="text1"/>
        </w:rPr>
      </w:pPr>
    </w:p>
    <w:p w14:paraId="6BE25E77" w14:textId="64347AB8" w:rsidR="00553ED1" w:rsidRDefault="00553ED1" w:rsidP="00553ED1">
      <w:pPr>
        <w:jc w:val="both"/>
        <w:rPr>
          <w:rFonts w:ascii="Tahoma" w:hAnsi="Tahoma" w:cs="Tahoma"/>
          <w:b/>
          <w:bCs/>
          <w:color w:val="000000" w:themeColor="text1"/>
        </w:rPr>
      </w:pPr>
      <w:r>
        <w:rPr>
          <w:rFonts w:ascii="Tahoma" w:hAnsi="Tahoma" w:cs="Tahoma"/>
          <w:b/>
          <w:bCs/>
          <w:color w:val="000000" w:themeColor="text1"/>
        </w:rPr>
        <w:t>Die neue Arbeitswelt erfordert s</w:t>
      </w:r>
      <w:r w:rsidRPr="00E34DD5">
        <w:rPr>
          <w:rFonts w:ascii="Tahoma" w:hAnsi="Tahoma" w:cs="Tahoma"/>
          <w:b/>
          <w:bCs/>
          <w:color w:val="000000" w:themeColor="text1"/>
        </w:rPr>
        <w:t>ystemische Veränderung</w:t>
      </w:r>
      <w:r>
        <w:rPr>
          <w:rFonts w:ascii="Tahoma" w:hAnsi="Tahoma" w:cs="Tahoma"/>
          <w:b/>
          <w:bCs/>
          <w:color w:val="000000" w:themeColor="text1"/>
        </w:rPr>
        <w:t>en</w:t>
      </w:r>
      <w:r w:rsidRPr="00E34DD5">
        <w:rPr>
          <w:rFonts w:ascii="Tahoma" w:hAnsi="Tahoma" w:cs="Tahoma"/>
          <w:b/>
          <w:bCs/>
          <w:color w:val="000000" w:themeColor="text1"/>
        </w:rPr>
        <w:t>!</w:t>
      </w:r>
    </w:p>
    <w:p w14:paraId="4C54D34A" w14:textId="77777777" w:rsidR="00D9025F" w:rsidRPr="00E34DD5" w:rsidRDefault="00D9025F" w:rsidP="00553ED1">
      <w:pPr>
        <w:jc w:val="both"/>
        <w:rPr>
          <w:rFonts w:ascii="Tahoma" w:hAnsi="Tahoma" w:cs="Tahoma"/>
          <w:b/>
          <w:bCs/>
          <w:color w:val="000000" w:themeColor="text1"/>
        </w:rPr>
      </w:pPr>
    </w:p>
    <w:p w14:paraId="664EF330" w14:textId="1B8DFDAB" w:rsidR="00553ED1" w:rsidRDefault="00553ED1" w:rsidP="00553ED1">
      <w:pPr>
        <w:jc w:val="both"/>
        <w:rPr>
          <w:rFonts w:ascii="Tahoma" w:hAnsi="Tahoma" w:cs="Tahoma"/>
          <w:color w:val="000000" w:themeColor="text1"/>
        </w:rPr>
      </w:pPr>
      <w:r w:rsidRPr="004A2C01">
        <w:rPr>
          <w:rFonts w:ascii="Tahoma" w:hAnsi="Tahoma" w:cs="Tahoma"/>
          <w:color w:val="000000" w:themeColor="text1"/>
        </w:rPr>
        <w:t xml:space="preserve">Lange Zeit lag der Fokus </w:t>
      </w:r>
      <w:r>
        <w:rPr>
          <w:rFonts w:ascii="Tahoma" w:hAnsi="Tahoma" w:cs="Tahoma"/>
          <w:color w:val="000000" w:themeColor="text1"/>
        </w:rPr>
        <w:t xml:space="preserve">auf der klassischen Ausbildung von </w:t>
      </w:r>
      <w:proofErr w:type="spellStart"/>
      <w:proofErr w:type="gramStart"/>
      <w:r w:rsidR="00591A44">
        <w:rPr>
          <w:rFonts w:ascii="Tahoma" w:hAnsi="Tahoma" w:cs="Tahoma"/>
          <w:color w:val="000000" w:themeColor="text1"/>
        </w:rPr>
        <w:t>Weiterbildner:innen</w:t>
      </w:r>
      <w:proofErr w:type="spellEnd"/>
      <w:proofErr w:type="gramEnd"/>
      <w:r w:rsidRPr="004A2C01">
        <w:rPr>
          <w:rFonts w:ascii="Tahoma" w:hAnsi="Tahoma" w:cs="Tahoma"/>
          <w:color w:val="000000" w:themeColor="text1"/>
        </w:rPr>
        <w:t xml:space="preserve">. </w:t>
      </w:r>
      <w:r w:rsidR="00033E63">
        <w:rPr>
          <w:rFonts w:ascii="Tahoma" w:hAnsi="Tahoma" w:cs="Tahoma"/>
          <w:color w:val="000000" w:themeColor="text1"/>
        </w:rPr>
        <w:t>Weiterbildungs</w:t>
      </w:r>
      <w:r w:rsidR="00AE04A7">
        <w:rPr>
          <w:rFonts w:ascii="Tahoma" w:hAnsi="Tahoma" w:cs="Tahoma"/>
          <w:color w:val="000000" w:themeColor="text1"/>
        </w:rPr>
        <w:t>profis haben</w:t>
      </w:r>
      <w:r w:rsidR="00033E63">
        <w:rPr>
          <w:rFonts w:ascii="Tahoma" w:hAnsi="Tahoma" w:cs="Tahoma"/>
          <w:color w:val="000000" w:themeColor="text1"/>
        </w:rPr>
        <w:t xml:space="preserve"> </w:t>
      </w:r>
      <w:r>
        <w:rPr>
          <w:rFonts w:ascii="Tahoma" w:hAnsi="Tahoma" w:cs="Tahoma"/>
          <w:color w:val="000000" w:themeColor="text1"/>
        </w:rPr>
        <w:t xml:space="preserve">viele Jahre </w:t>
      </w:r>
      <w:r w:rsidR="00E27B7B">
        <w:rPr>
          <w:rFonts w:ascii="Tahoma" w:hAnsi="Tahoma" w:cs="Tahoma"/>
          <w:color w:val="000000" w:themeColor="text1"/>
        </w:rPr>
        <w:t xml:space="preserve">„im </w:t>
      </w:r>
      <w:r w:rsidR="00E6526D">
        <w:rPr>
          <w:rFonts w:ascii="Tahoma" w:hAnsi="Tahoma" w:cs="Tahoma"/>
          <w:color w:val="000000" w:themeColor="text1"/>
        </w:rPr>
        <w:t xml:space="preserve">traditionellen </w:t>
      </w:r>
      <w:r w:rsidR="00E27B7B">
        <w:rPr>
          <w:rFonts w:ascii="Tahoma" w:hAnsi="Tahoma" w:cs="Tahoma"/>
          <w:color w:val="000000" w:themeColor="text1"/>
        </w:rPr>
        <w:t xml:space="preserve">Sinne“ </w:t>
      </w:r>
      <w:r>
        <w:rPr>
          <w:rFonts w:ascii="Tahoma" w:hAnsi="Tahoma" w:cs="Tahoma"/>
          <w:color w:val="000000" w:themeColor="text1"/>
        </w:rPr>
        <w:t xml:space="preserve">in Unternehmen trainiert, gecoacht und beraten. </w:t>
      </w:r>
      <w:r w:rsidRPr="005E62BA">
        <w:rPr>
          <w:rFonts w:ascii="Tahoma" w:hAnsi="Tahoma" w:cs="Tahoma"/>
          <w:color w:val="000000" w:themeColor="text1"/>
        </w:rPr>
        <w:t xml:space="preserve">Doch mehr und mehr </w:t>
      </w:r>
      <w:r w:rsidR="005E62BA">
        <w:rPr>
          <w:rFonts w:ascii="Tahoma" w:hAnsi="Tahoma" w:cs="Tahoma"/>
          <w:color w:val="000000" w:themeColor="text1"/>
        </w:rPr>
        <w:t>stellte sich heraus</w:t>
      </w:r>
      <w:r w:rsidRPr="005E62BA">
        <w:rPr>
          <w:rFonts w:ascii="Tahoma" w:hAnsi="Tahoma" w:cs="Tahoma"/>
          <w:color w:val="000000" w:themeColor="text1"/>
        </w:rPr>
        <w:t xml:space="preserve">: „Never send back a </w:t>
      </w:r>
      <w:proofErr w:type="spellStart"/>
      <w:r w:rsidRPr="005E62BA">
        <w:rPr>
          <w:rFonts w:ascii="Tahoma" w:hAnsi="Tahoma" w:cs="Tahoma"/>
          <w:color w:val="000000" w:themeColor="text1"/>
        </w:rPr>
        <w:t>changed</w:t>
      </w:r>
      <w:proofErr w:type="spellEnd"/>
      <w:r w:rsidRPr="005E62BA">
        <w:rPr>
          <w:rFonts w:ascii="Tahoma" w:hAnsi="Tahoma" w:cs="Tahoma"/>
          <w:color w:val="000000" w:themeColor="text1"/>
        </w:rPr>
        <w:t xml:space="preserve"> </w:t>
      </w:r>
      <w:proofErr w:type="spellStart"/>
      <w:r w:rsidRPr="005E62BA">
        <w:rPr>
          <w:rFonts w:ascii="Tahoma" w:hAnsi="Tahoma" w:cs="Tahoma"/>
          <w:color w:val="000000" w:themeColor="text1"/>
        </w:rPr>
        <w:t>person</w:t>
      </w:r>
      <w:proofErr w:type="spellEnd"/>
      <w:r w:rsidRPr="005E62BA">
        <w:rPr>
          <w:rFonts w:ascii="Tahoma" w:hAnsi="Tahoma" w:cs="Tahoma"/>
          <w:color w:val="000000" w:themeColor="text1"/>
        </w:rPr>
        <w:t xml:space="preserve"> in an </w:t>
      </w:r>
      <w:proofErr w:type="spellStart"/>
      <w:r w:rsidRPr="005E62BA">
        <w:rPr>
          <w:rFonts w:ascii="Tahoma" w:hAnsi="Tahoma" w:cs="Tahoma"/>
          <w:color w:val="000000" w:themeColor="text1"/>
        </w:rPr>
        <w:t>unchanged</w:t>
      </w:r>
      <w:proofErr w:type="spellEnd"/>
      <w:r w:rsidRPr="005E62BA">
        <w:rPr>
          <w:rFonts w:ascii="Tahoma" w:hAnsi="Tahoma" w:cs="Tahoma"/>
          <w:color w:val="000000" w:themeColor="text1"/>
        </w:rPr>
        <w:t xml:space="preserve"> </w:t>
      </w:r>
      <w:proofErr w:type="spellStart"/>
      <w:r w:rsidRPr="005E62BA">
        <w:rPr>
          <w:rFonts w:ascii="Tahoma" w:hAnsi="Tahoma" w:cs="Tahoma"/>
          <w:color w:val="000000" w:themeColor="text1"/>
        </w:rPr>
        <w:t>company</w:t>
      </w:r>
      <w:proofErr w:type="spellEnd"/>
      <w:r w:rsidRPr="005E62BA">
        <w:rPr>
          <w:rFonts w:ascii="Tahoma" w:hAnsi="Tahoma" w:cs="Tahoma"/>
          <w:color w:val="000000" w:themeColor="text1"/>
        </w:rPr>
        <w:t xml:space="preserve">.“ </w:t>
      </w:r>
      <w:r>
        <w:rPr>
          <w:rFonts w:ascii="Tahoma" w:hAnsi="Tahoma" w:cs="Tahoma"/>
          <w:color w:val="000000" w:themeColor="text1"/>
        </w:rPr>
        <w:t xml:space="preserve">Konflikte </w:t>
      </w:r>
      <w:r w:rsidR="00EE5B5A">
        <w:rPr>
          <w:rFonts w:ascii="Tahoma" w:hAnsi="Tahoma" w:cs="Tahoma"/>
          <w:color w:val="000000" w:themeColor="text1"/>
        </w:rPr>
        <w:t>drohen</w:t>
      </w:r>
      <w:r>
        <w:rPr>
          <w:rFonts w:ascii="Tahoma" w:hAnsi="Tahoma" w:cs="Tahoma"/>
          <w:color w:val="000000" w:themeColor="text1"/>
        </w:rPr>
        <w:t xml:space="preserve">, wenn sich </w:t>
      </w:r>
      <w:r w:rsidRPr="004A2C01">
        <w:rPr>
          <w:rFonts w:ascii="Tahoma" w:hAnsi="Tahoma" w:cs="Tahoma"/>
          <w:color w:val="000000" w:themeColor="text1"/>
        </w:rPr>
        <w:t>einzelne Menschen</w:t>
      </w:r>
      <w:r>
        <w:rPr>
          <w:rFonts w:ascii="Tahoma" w:hAnsi="Tahoma" w:cs="Tahoma"/>
          <w:color w:val="000000" w:themeColor="text1"/>
        </w:rPr>
        <w:t xml:space="preserve"> verändern</w:t>
      </w:r>
      <w:r w:rsidR="00E27B7B">
        <w:rPr>
          <w:rFonts w:ascii="Tahoma" w:hAnsi="Tahoma" w:cs="Tahoma"/>
          <w:color w:val="000000" w:themeColor="text1"/>
        </w:rPr>
        <w:t xml:space="preserve"> (wollen oder müssen)</w:t>
      </w:r>
      <w:r>
        <w:rPr>
          <w:rFonts w:ascii="Tahoma" w:hAnsi="Tahoma" w:cs="Tahoma"/>
          <w:color w:val="000000" w:themeColor="text1"/>
        </w:rPr>
        <w:t xml:space="preserve">, sie jedoch im alten Umfeld </w:t>
      </w:r>
      <w:r w:rsidR="00E27B7B">
        <w:rPr>
          <w:rFonts w:ascii="Tahoma" w:hAnsi="Tahoma" w:cs="Tahoma"/>
          <w:color w:val="000000" w:themeColor="text1"/>
        </w:rPr>
        <w:t xml:space="preserve">immer </w:t>
      </w:r>
      <w:r>
        <w:rPr>
          <w:rFonts w:ascii="Tahoma" w:hAnsi="Tahoma" w:cs="Tahoma"/>
          <w:color w:val="000000" w:themeColor="text1"/>
        </w:rPr>
        <w:t xml:space="preserve">wieder vor die gleichen Wände (oder Vorgesetzten) laufen. Zukünftig wird die Lösung darin liegen, ganze Systeme und nicht mehr nur einzelne Menschen zu verändern. Das klingt wie </w:t>
      </w:r>
      <w:r w:rsidR="00E27B7B">
        <w:rPr>
          <w:rFonts w:ascii="Tahoma" w:hAnsi="Tahoma" w:cs="Tahoma"/>
          <w:color w:val="000000" w:themeColor="text1"/>
        </w:rPr>
        <w:t>e</w:t>
      </w:r>
      <w:r>
        <w:rPr>
          <w:rFonts w:ascii="Tahoma" w:hAnsi="Tahoma" w:cs="Tahoma"/>
          <w:color w:val="000000" w:themeColor="text1"/>
        </w:rPr>
        <w:t xml:space="preserve">in </w:t>
      </w:r>
      <w:proofErr w:type="spellStart"/>
      <w:r>
        <w:rPr>
          <w:rFonts w:ascii="Tahoma" w:hAnsi="Tahoma" w:cs="Tahoma"/>
          <w:color w:val="000000" w:themeColor="text1"/>
        </w:rPr>
        <w:t>Wonderland</w:t>
      </w:r>
      <w:proofErr w:type="spellEnd"/>
      <w:r>
        <w:rPr>
          <w:rFonts w:ascii="Tahoma" w:hAnsi="Tahoma" w:cs="Tahoma"/>
          <w:color w:val="000000" w:themeColor="text1"/>
        </w:rPr>
        <w:t xml:space="preserve"> für </w:t>
      </w:r>
      <w:proofErr w:type="spellStart"/>
      <w:proofErr w:type="gramStart"/>
      <w:r>
        <w:rPr>
          <w:rFonts w:ascii="Tahoma" w:hAnsi="Tahoma" w:cs="Tahoma"/>
          <w:color w:val="000000" w:themeColor="text1"/>
        </w:rPr>
        <w:t>Unternehmensberater</w:t>
      </w:r>
      <w:r w:rsidR="00591A44">
        <w:rPr>
          <w:rFonts w:ascii="Tahoma" w:hAnsi="Tahoma" w:cs="Tahoma"/>
          <w:color w:val="000000" w:themeColor="text1"/>
        </w:rPr>
        <w:t>:innen</w:t>
      </w:r>
      <w:proofErr w:type="spellEnd"/>
      <w:proofErr w:type="gramEnd"/>
      <w:r w:rsidR="00E27B7B">
        <w:rPr>
          <w:rFonts w:ascii="Tahoma" w:hAnsi="Tahoma" w:cs="Tahoma"/>
          <w:color w:val="000000" w:themeColor="text1"/>
        </w:rPr>
        <w:t xml:space="preserve"> und ein Niemandsland für </w:t>
      </w:r>
      <w:proofErr w:type="spellStart"/>
      <w:r w:rsidR="00E27B7B">
        <w:rPr>
          <w:rFonts w:ascii="Tahoma" w:hAnsi="Tahoma" w:cs="Tahoma"/>
          <w:color w:val="000000" w:themeColor="text1"/>
        </w:rPr>
        <w:t>Trainer</w:t>
      </w:r>
      <w:r w:rsidR="00591A44">
        <w:rPr>
          <w:rFonts w:ascii="Tahoma" w:hAnsi="Tahoma" w:cs="Tahoma"/>
          <w:color w:val="000000" w:themeColor="text1"/>
        </w:rPr>
        <w:t>:innen</w:t>
      </w:r>
      <w:proofErr w:type="spellEnd"/>
      <w:r w:rsidR="00E27B7B">
        <w:rPr>
          <w:rFonts w:ascii="Tahoma" w:hAnsi="Tahoma" w:cs="Tahoma"/>
          <w:color w:val="000000" w:themeColor="text1"/>
        </w:rPr>
        <w:t xml:space="preserve">. Aber nein: Es ist eine Chance für </w:t>
      </w:r>
      <w:r w:rsidR="00E27B7B" w:rsidRPr="00BD0A0B">
        <w:rPr>
          <w:rFonts w:ascii="Tahoma" w:hAnsi="Tahoma" w:cs="Tahoma"/>
          <w:i/>
          <w:iCs/>
          <w:color w:val="000000" w:themeColor="text1"/>
        </w:rPr>
        <w:t>alle</w:t>
      </w:r>
      <w:r w:rsidR="00E27B7B">
        <w:rPr>
          <w:rFonts w:ascii="Tahoma" w:hAnsi="Tahoma" w:cs="Tahoma"/>
          <w:color w:val="000000" w:themeColor="text1"/>
        </w:rPr>
        <w:t xml:space="preserve"> </w:t>
      </w:r>
      <w:proofErr w:type="spellStart"/>
      <w:proofErr w:type="gramStart"/>
      <w:r w:rsidR="00E27B7B">
        <w:rPr>
          <w:rFonts w:ascii="Tahoma" w:hAnsi="Tahoma" w:cs="Tahoma"/>
          <w:color w:val="000000" w:themeColor="text1"/>
        </w:rPr>
        <w:t>Weiterbildner</w:t>
      </w:r>
      <w:r w:rsidR="00591A44">
        <w:rPr>
          <w:rFonts w:ascii="Tahoma" w:hAnsi="Tahoma" w:cs="Tahoma"/>
          <w:color w:val="000000" w:themeColor="text1"/>
        </w:rPr>
        <w:t>:innen</w:t>
      </w:r>
      <w:proofErr w:type="spellEnd"/>
      <w:proofErr w:type="gramEnd"/>
      <w:r w:rsidR="00A22B69">
        <w:rPr>
          <w:rFonts w:ascii="Tahoma" w:hAnsi="Tahoma" w:cs="Tahoma"/>
          <w:color w:val="000000" w:themeColor="text1"/>
        </w:rPr>
        <w:t>.</w:t>
      </w:r>
      <w:r>
        <w:rPr>
          <w:rFonts w:ascii="Tahoma" w:hAnsi="Tahoma" w:cs="Tahoma"/>
          <w:color w:val="000000" w:themeColor="text1"/>
        </w:rPr>
        <w:t xml:space="preserve"> </w:t>
      </w:r>
    </w:p>
    <w:p w14:paraId="7DD4714B" w14:textId="77777777" w:rsidR="00553ED1" w:rsidRDefault="00553ED1" w:rsidP="00553ED1">
      <w:pPr>
        <w:jc w:val="both"/>
        <w:rPr>
          <w:rFonts w:ascii="Tahoma" w:hAnsi="Tahoma" w:cs="Tahoma"/>
          <w:color w:val="000000" w:themeColor="text1"/>
        </w:rPr>
      </w:pPr>
    </w:p>
    <w:p w14:paraId="5A0B49EC" w14:textId="5657E103" w:rsidR="00553ED1" w:rsidRDefault="00553ED1" w:rsidP="00553ED1">
      <w:pPr>
        <w:jc w:val="both"/>
        <w:rPr>
          <w:rFonts w:ascii="Tahoma" w:hAnsi="Tahoma" w:cs="Tahoma"/>
          <w:b/>
          <w:bCs/>
          <w:color w:val="000000" w:themeColor="text1"/>
        </w:rPr>
      </w:pPr>
      <w:r w:rsidRPr="00E34DD5">
        <w:rPr>
          <w:rFonts w:ascii="Tahoma" w:hAnsi="Tahoma" w:cs="Tahoma"/>
          <w:b/>
          <w:bCs/>
          <w:color w:val="000000" w:themeColor="text1"/>
        </w:rPr>
        <w:t xml:space="preserve">Vom </w:t>
      </w:r>
      <w:r w:rsidR="00726C93">
        <w:rPr>
          <w:rFonts w:ascii="Tahoma" w:hAnsi="Tahoma" w:cs="Tahoma"/>
          <w:b/>
          <w:bCs/>
          <w:color w:val="000000" w:themeColor="text1"/>
        </w:rPr>
        <w:t>Trainierenden</w:t>
      </w:r>
      <w:r w:rsidRPr="00E34DD5">
        <w:rPr>
          <w:rFonts w:ascii="Tahoma" w:hAnsi="Tahoma" w:cs="Tahoma"/>
          <w:b/>
          <w:bCs/>
          <w:color w:val="000000" w:themeColor="text1"/>
        </w:rPr>
        <w:t xml:space="preserve"> zum Begleite</w:t>
      </w:r>
      <w:r w:rsidR="00591A44">
        <w:rPr>
          <w:rFonts w:ascii="Tahoma" w:hAnsi="Tahoma" w:cs="Tahoma"/>
          <w:b/>
          <w:bCs/>
          <w:color w:val="000000" w:themeColor="text1"/>
        </w:rPr>
        <w:t>nden</w:t>
      </w:r>
      <w:r>
        <w:rPr>
          <w:rFonts w:ascii="Tahoma" w:hAnsi="Tahoma" w:cs="Tahoma"/>
          <w:b/>
          <w:bCs/>
          <w:color w:val="000000" w:themeColor="text1"/>
        </w:rPr>
        <w:t>!</w:t>
      </w:r>
    </w:p>
    <w:p w14:paraId="41AFC84C" w14:textId="77777777" w:rsidR="00BA5624" w:rsidRPr="00E34DD5" w:rsidRDefault="00BA5624" w:rsidP="00553ED1">
      <w:pPr>
        <w:jc w:val="both"/>
        <w:rPr>
          <w:rFonts w:ascii="Tahoma" w:hAnsi="Tahoma" w:cs="Tahoma"/>
          <w:b/>
          <w:bCs/>
          <w:color w:val="000000" w:themeColor="text1"/>
        </w:rPr>
      </w:pPr>
    </w:p>
    <w:p w14:paraId="624FBA18" w14:textId="3B43DAB4" w:rsidR="008451FA" w:rsidRDefault="00553ED1" w:rsidP="00553ED1">
      <w:pPr>
        <w:jc w:val="both"/>
        <w:rPr>
          <w:rFonts w:ascii="Tahoma" w:hAnsi="Tahoma" w:cs="Tahoma"/>
          <w:color w:val="000000" w:themeColor="text1"/>
        </w:rPr>
      </w:pPr>
      <w:r>
        <w:rPr>
          <w:rFonts w:ascii="Tahoma" w:hAnsi="Tahoma" w:cs="Tahoma"/>
          <w:color w:val="000000" w:themeColor="text1"/>
        </w:rPr>
        <w:t xml:space="preserve">Die klassischen Formen des </w:t>
      </w:r>
      <w:r w:rsidR="007F1163">
        <w:rPr>
          <w:rFonts w:ascii="Tahoma" w:hAnsi="Tahoma" w:cs="Tahoma"/>
          <w:color w:val="000000" w:themeColor="text1"/>
        </w:rPr>
        <w:t>Trainierens</w:t>
      </w:r>
      <w:r>
        <w:rPr>
          <w:rFonts w:ascii="Tahoma" w:hAnsi="Tahoma" w:cs="Tahoma"/>
          <w:color w:val="000000" w:themeColor="text1"/>
        </w:rPr>
        <w:t xml:space="preserve"> stoßen in diesen Tagen und erst recht in der Zukunft an ihre Grenzen. Veränderung hat mit Lernen zu tun</w:t>
      </w:r>
      <w:r w:rsidR="00287B07">
        <w:rPr>
          <w:rFonts w:ascii="Tahoma" w:hAnsi="Tahoma" w:cs="Tahoma"/>
          <w:color w:val="000000" w:themeColor="text1"/>
        </w:rPr>
        <w:t>.</w:t>
      </w:r>
      <w:r>
        <w:rPr>
          <w:rFonts w:ascii="Tahoma" w:hAnsi="Tahoma" w:cs="Tahoma"/>
          <w:color w:val="000000" w:themeColor="text1"/>
        </w:rPr>
        <w:t xml:space="preserve"> </w:t>
      </w:r>
      <w:r w:rsidR="00287B07">
        <w:rPr>
          <w:rFonts w:ascii="Tahoma" w:hAnsi="Tahoma" w:cs="Tahoma"/>
          <w:color w:val="000000" w:themeColor="text1"/>
        </w:rPr>
        <w:t>E</w:t>
      </w:r>
      <w:r>
        <w:rPr>
          <w:rFonts w:ascii="Tahoma" w:hAnsi="Tahoma" w:cs="Tahoma"/>
          <w:color w:val="000000" w:themeColor="text1"/>
        </w:rPr>
        <w:t xml:space="preserve">ben dieses Lernen erfordert einen Paradigmenwechsel. Früher funktionierte Lernen durch Instruktion: „Ich zeige Dir, wie es richtig geht, denn ich kann es besser als Du.“ Als die Aufgaben komplexer wurden und immer mehr Expertise gefragt war, folgte der Modus: „Ich trainiere Dich als </w:t>
      </w:r>
      <w:proofErr w:type="spellStart"/>
      <w:r>
        <w:rPr>
          <w:rFonts w:ascii="Tahoma" w:hAnsi="Tahoma" w:cs="Tahoma"/>
          <w:color w:val="000000" w:themeColor="text1"/>
        </w:rPr>
        <w:t>Expert</w:t>
      </w:r>
      <w:r w:rsidR="00726C93">
        <w:rPr>
          <w:rFonts w:ascii="Tahoma" w:hAnsi="Tahoma" w:cs="Tahoma"/>
          <w:color w:val="000000" w:themeColor="text1"/>
        </w:rPr>
        <w:t>:in</w:t>
      </w:r>
      <w:proofErr w:type="spellEnd"/>
      <w:r>
        <w:rPr>
          <w:rFonts w:ascii="Tahoma" w:hAnsi="Tahoma" w:cs="Tahoma"/>
          <w:color w:val="000000" w:themeColor="text1"/>
        </w:rPr>
        <w:t>, denn Du kannst es besser</w:t>
      </w:r>
      <w:r w:rsidR="00726C93">
        <w:rPr>
          <w:rFonts w:ascii="Tahoma" w:hAnsi="Tahoma" w:cs="Tahoma"/>
          <w:color w:val="000000" w:themeColor="text1"/>
        </w:rPr>
        <w:t xml:space="preserve"> </w:t>
      </w:r>
      <w:r>
        <w:rPr>
          <w:rFonts w:ascii="Tahoma" w:hAnsi="Tahoma" w:cs="Tahoma"/>
          <w:color w:val="000000" w:themeColor="text1"/>
        </w:rPr>
        <w:t xml:space="preserve">als ich.“ Heute gibt es nicht mehr den einen richtigen Weg, wir lernen durch gemeinsames Ausprobieren. </w:t>
      </w:r>
    </w:p>
    <w:p w14:paraId="343D7042" w14:textId="77777777" w:rsidR="008451FA" w:rsidRDefault="008451FA" w:rsidP="00553ED1">
      <w:pPr>
        <w:jc w:val="both"/>
        <w:rPr>
          <w:rFonts w:ascii="Tahoma" w:hAnsi="Tahoma" w:cs="Tahoma"/>
          <w:color w:val="000000" w:themeColor="text1"/>
        </w:rPr>
      </w:pPr>
    </w:p>
    <w:p w14:paraId="7E1FD05A" w14:textId="48DA9CD9" w:rsidR="00553ED1" w:rsidRDefault="00553ED1" w:rsidP="00553ED1">
      <w:pPr>
        <w:jc w:val="both"/>
        <w:rPr>
          <w:rFonts w:ascii="Tahoma" w:hAnsi="Tahoma" w:cs="Tahoma"/>
          <w:color w:val="000000" w:themeColor="text1"/>
        </w:rPr>
      </w:pPr>
      <w:r>
        <w:rPr>
          <w:rFonts w:ascii="Tahoma" w:hAnsi="Tahoma" w:cs="Tahoma"/>
          <w:color w:val="000000" w:themeColor="text1"/>
        </w:rPr>
        <w:t xml:space="preserve">Wenn sich die Spirale der </w:t>
      </w:r>
      <w:proofErr w:type="spellStart"/>
      <w:r>
        <w:rPr>
          <w:rFonts w:ascii="Tahoma" w:hAnsi="Tahoma" w:cs="Tahoma"/>
          <w:color w:val="000000" w:themeColor="text1"/>
        </w:rPr>
        <w:t>Dynaxität</w:t>
      </w:r>
      <w:proofErr w:type="spellEnd"/>
      <w:r>
        <w:rPr>
          <w:rFonts w:ascii="Tahoma" w:hAnsi="Tahoma" w:cs="Tahoma"/>
          <w:color w:val="000000" w:themeColor="text1"/>
        </w:rPr>
        <w:t xml:space="preserve"> (Dynamik und Komplexität) weiter so schnell dreht, wird der erfolgversprechendste Modus am ehesten der kollaborative sein. Das bedeutet, dass es nicht mehr richtig und falsch geben wird. Stattdessen wird der </w:t>
      </w:r>
      <w:r w:rsidR="00726C93">
        <w:rPr>
          <w:rFonts w:ascii="Tahoma" w:hAnsi="Tahoma" w:cs="Tahoma"/>
          <w:color w:val="000000" w:themeColor="text1"/>
        </w:rPr>
        <w:t>Trainierende</w:t>
      </w:r>
      <w:r>
        <w:rPr>
          <w:rFonts w:ascii="Tahoma" w:hAnsi="Tahoma" w:cs="Tahoma"/>
          <w:color w:val="000000" w:themeColor="text1"/>
        </w:rPr>
        <w:t xml:space="preserve"> ein Begleiter und </w:t>
      </w:r>
      <w:proofErr w:type="spellStart"/>
      <w:r>
        <w:rPr>
          <w:rFonts w:ascii="Tahoma" w:hAnsi="Tahoma" w:cs="Tahoma"/>
          <w:color w:val="000000" w:themeColor="text1"/>
        </w:rPr>
        <w:t>Facilitator</w:t>
      </w:r>
      <w:proofErr w:type="spellEnd"/>
      <w:r>
        <w:rPr>
          <w:rFonts w:ascii="Tahoma" w:hAnsi="Tahoma" w:cs="Tahoma"/>
          <w:color w:val="000000" w:themeColor="text1"/>
        </w:rPr>
        <w:t xml:space="preserve"> sein, der </w:t>
      </w:r>
      <w:proofErr w:type="spellStart"/>
      <w:proofErr w:type="gramStart"/>
      <w:r>
        <w:rPr>
          <w:rFonts w:ascii="Tahoma" w:hAnsi="Tahoma" w:cs="Tahoma"/>
          <w:color w:val="000000" w:themeColor="text1"/>
        </w:rPr>
        <w:t>Kund</w:t>
      </w:r>
      <w:r w:rsidR="00726C93">
        <w:rPr>
          <w:rFonts w:ascii="Tahoma" w:hAnsi="Tahoma" w:cs="Tahoma"/>
          <w:color w:val="000000" w:themeColor="text1"/>
        </w:rPr>
        <w:t>:inn</w:t>
      </w:r>
      <w:r>
        <w:rPr>
          <w:rFonts w:ascii="Tahoma" w:hAnsi="Tahoma" w:cs="Tahoma"/>
          <w:color w:val="000000" w:themeColor="text1"/>
        </w:rPr>
        <w:t>en</w:t>
      </w:r>
      <w:proofErr w:type="spellEnd"/>
      <w:proofErr w:type="gramEnd"/>
      <w:r>
        <w:rPr>
          <w:rFonts w:ascii="Tahoma" w:hAnsi="Tahoma" w:cs="Tahoma"/>
          <w:color w:val="000000" w:themeColor="text1"/>
        </w:rPr>
        <w:t xml:space="preserve"> die Möglichkeiten gibt, den für ihn richtigen Weg zu finden. </w:t>
      </w:r>
      <w:proofErr w:type="spellStart"/>
      <w:proofErr w:type="gramStart"/>
      <w:r w:rsidR="007F1163">
        <w:rPr>
          <w:rFonts w:ascii="Tahoma" w:hAnsi="Tahoma" w:cs="Tahoma"/>
          <w:color w:val="000000" w:themeColor="text1"/>
        </w:rPr>
        <w:t>Trainer</w:t>
      </w:r>
      <w:r w:rsidR="00726C93">
        <w:rPr>
          <w:rFonts w:ascii="Tahoma" w:hAnsi="Tahoma" w:cs="Tahoma"/>
          <w:color w:val="000000" w:themeColor="text1"/>
        </w:rPr>
        <w:t>:innen</w:t>
      </w:r>
      <w:proofErr w:type="spellEnd"/>
      <w:proofErr w:type="gramEnd"/>
      <w:r w:rsidR="007F1163">
        <w:rPr>
          <w:rFonts w:ascii="Tahoma" w:hAnsi="Tahoma" w:cs="Tahoma"/>
          <w:color w:val="000000" w:themeColor="text1"/>
        </w:rPr>
        <w:t xml:space="preserve"> trainieren bald nicht </w:t>
      </w:r>
      <w:r>
        <w:rPr>
          <w:rFonts w:ascii="Tahoma" w:hAnsi="Tahoma" w:cs="Tahoma"/>
          <w:color w:val="000000" w:themeColor="text1"/>
        </w:rPr>
        <w:t xml:space="preserve">mehr, </w:t>
      </w:r>
      <w:proofErr w:type="spellStart"/>
      <w:r w:rsidR="007F1163">
        <w:rPr>
          <w:rFonts w:ascii="Tahoma" w:hAnsi="Tahoma" w:cs="Tahoma"/>
          <w:color w:val="000000" w:themeColor="text1"/>
        </w:rPr>
        <w:t>Trainer</w:t>
      </w:r>
      <w:r w:rsidR="00726C93">
        <w:rPr>
          <w:rFonts w:ascii="Tahoma" w:hAnsi="Tahoma" w:cs="Tahoma"/>
          <w:color w:val="000000" w:themeColor="text1"/>
        </w:rPr>
        <w:t>:innen</w:t>
      </w:r>
      <w:proofErr w:type="spellEnd"/>
      <w:r>
        <w:rPr>
          <w:rFonts w:ascii="Tahoma" w:hAnsi="Tahoma" w:cs="Tahoma"/>
          <w:color w:val="000000" w:themeColor="text1"/>
        </w:rPr>
        <w:t xml:space="preserve"> begleiten. Der wissende Gott </w:t>
      </w:r>
      <w:r w:rsidR="007F1163">
        <w:rPr>
          <w:rFonts w:ascii="Tahoma" w:hAnsi="Tahoma" w:cs="Tahoma"/>
          <w:color w:val="000000" w:themeColor="text1"/>
        </w:rPr>
        <w:t>am Flipchart</w:t>
      </w:r>
      <w:r>
        <w:rPr>
          <w:rFonts w:ascii="Tahoma" w:hAnsi="Tahoma" w:cs="Tahoma"/>
          <w:color w:val="000000" w:themeColor="text1"/>
        </w:rPr>
        <w:t xml:space="preserve"> wird somit zum neugierigen </w:t>
      </w:r>
      <w:proofErr w:type="spellStart"/>
      <w:r>
        <w:rPr>
          <w:rFonts w:ascii="Tahoma" w:hAnsi="Tahoma" w:cs="Tahoma"/>
          <w:color w:val="000000" w:themeColor="text1"/>
        </w:rPr>
        <w:t>Supporter</w:t>
      </w:r>
      <w:proofErr w:type="spellEnd"/>
      <w:r w:rsidR="00726C93">
        <w:rPr>
          <w:rFonts w:ascii="Tahoma" w:hAnsi="Tahoma" w:cs="Tahoma"/>
          <w:color w:val="000000" w:themeColor="text1"/>
        </w:rPr>
        <w:t xml:space="preserve"> bzw. zur neugierigen </w:t>
      </w:r>
      <w:proofErr w:type="spellStart"/>
      <w:r w:rsidR="00726C93">
        <w:rPr>
          <w:rFonts w:ascii="Tahoma" w:hAnsi="Tahoma" w:cs="Tahoma"/>
          <w:color w:val="000000" w:themeColor="text1"/>
        </w:rPr>
        <w:t>Supporterin</w:t>
      </w:r>
      <w:proofErr w:type="spellEnd"/>
      <w:r>
        <w:rPr>
          <w:rFonts w:ascii="Tahoma" w:hAnsi="Tahoma" w:cs="Tahoma"/>
          <w:color w:val="000000" w:themeColor="text1"/>
        </w:rPr>
        <w:t xml:space="preserve"> – ohne </w:t>
      </w:r>
      <w:r w:rsidR="007F1163">
        <w:rPr>
          <w:rFonts w:ascii="Tahoma" w:hAnsi="Tahoma" w:cs="Tahoma"/>
          <w:color w:val="000000" w:themeColor="text1"/>
        </w:rPr>
        <w:t xml:space="preserve">edlen </w:t>
      </w:r>
      <w:r w:rsidR="0060315C">
        <w:rPr>
          <w:rFonts w:ascii="Tahoma" w:hAnsi="Tahoma" w:cs="Tahoma"/>
          <w:color w:val="000000" w:themeColor="text1"/>
        </w:rPr>
        <w:t xml:space="preserve">Moderationskoffer </w:t>
      </w:r>
      <w:r>
        <w:rPr>
          <w:rFonts w:ascii="Tahoma" w:hAnsi="Tahoma" w:cs="Tahoma"/>
          <w:color w:val="000000" w:themeColor="text1"/>
        </w:rPr>
        <w:t>als Statussymbol.</w:t>
      </w:r>
    </w:p>
    <w:p w14:paraId="258902EF" w14:textId="77777777" w:rsidR="00553ED1" w:rsidRDefault="00553ED1" w:rsidP="00553ED1">
      <w:pPr>
        <w:jc w:val="both"/>
        <w:rPr>
          <w:rFonts w:ascii="Tahoma" w:hAnsi="Tahoma" w:cs="Tahoma"/>
          <w:color w:val="000000" w:themeColor="text1"/>
        </w:rPr>
      </w:pPr>
    </w:p>
    <w:p w14:paraId="14425694" w14:textId="77777777" w:rsidR="00553ED1" w:rsidRDefault="00553ED1" w:rsidP="00553ED1">
      <w:pPr>
        <w:jc w:val="both"/>
        <w:rPr>
          <w:rFonts w:ascii="Tahoma" w:hAnsi="Tahoma" w:cs="Tahoma"/>
          <w:color w:val="000000" w:themeColor="text1"/>
        </w:rPr>
      </w:pPr>
    </w:p>
    <w:p w14:paraId="500037BE" w14:textId="77777777" w:rsidR="00553ED1" w:rsidRDefault="00553ED1" w:rsidP="00553ED1">
      <w:pPr>
        <w:jc w:val="both"/>
        <w:rPr>
          <w:rFonts w:ascii="Tahoma" w:hAnsi="Tahoma" w:cs="Tahoma"/>
          <w:color w:val="000000" w:themeColor="text1"/>
        </w:rPr>
      </w:pPr>
      <w:r>
        <w:rPr>
          <w:noProof/>
          <w:lang w:eastAsia="de-DE"/>
        </w:rPr>
        <w:lastRenderedPageBreak/>
        <w:drawing>
          <wp:inline distT="0" distB="0" distL="0" distR="0" wp14:anchorId="7DEA46D5" wp14:editId="1FAC5D08">
            <wp:extent cx="2750820" cy="2719981"/>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4982" cy="2724096"/>
                    </a:xfrm>
                    <a:prstGeom prst="rect">
                      <a:avLst/>
                    </a:prstGeom>
                  </pic:spPr>
                </pic:pic>
              </a:graphicData>
            </a:graphic>
          </wp:inline>
        </w:drawing>
      </w:r>
    </w:p>
    <w:p w14:paraId="336754E8" w14:textId="77777777" w:rsidR="00553ED1" w:rsidRDefault="00553ED1" w:rsidP="00553ED1">
      <w:pPr>
        <w:jc w:val="both"/>
        <w:rPr>
          <w:rFonts w:ascii="Tahoma" w:hAnsi="Tahoma" w:cs="Tahoma"/>
          <w:color w:val="000000" w:themeColor="text1"/>
        </w:rPr>
      </w:pPr>
    </w:p>
    <w:p w14:paraId="1E311CCE" w14:textId="77777777" w:rsidR="00553ED1" w:rsidRDefault="00553ED1" w:rsidP="00553ED1">
      <w:pPr>
        <w:jc w:val="both"/>
        <w:rPr>
          <w:rFonts w:ascii="Tahoma" w:hAnsi="Tahoma" w:cs="Tahoma"/>
          <w:color w:val="000000" w:themeColor="text1"/>
        </w:rPr>
      </w:pPr>
    </w:p>
    <w:p w14:paraId="200586CA" w14:textId="0F10BA0B" w:rsidR="004B1FB3" w:rsidRDefault="004B1FB3" w:rsidP="00553ED1">
      <w:pPr>
        <w:rPr>
          <w:rFonts w:ascii="Tahoma" w:hAnsi="Tahoma" w:cs="Tahoma"/>
          <w:color w:val="000000" w:themeColor="text1"/>
        </w:rPr>
      </w:pPr>
    </w:p>
    <w:p w14:paraId="32EA069E" w14:textId="1FD52E1E" w:rsidR="004B1FB3" w:rsidRPr="004B1FB3" w:rsidRDefault="004B1FB3" w:rsidP="004B1FB3">
      <w:pPr>
        <w:spacing w:line="240" w:lineRule="auto"/>
        <w:rPr>
          <w:rFonts w:ascii="Tahoma" w:hAnsi="Tahoma" w:cs="Tahoma"/>
          <w:b/>
          <w:bCs/>
        </w:rPr>
      </w:pPr>
      <w:r w:rsidRPr="004B1FB3">
        <w:rPr>
          <w:rFonts w:ascii="Tahoma" w:hAnsi="Tahoma" w:cs="Tahoma"/>
          <w:b/>
          <w:bCs/>
        </w:rPr>
        <w:t>New Work braucht New Learning</w:t>
      </w:r>
      <w:r w:rsidR="0063247B">
        <w:rPr>
          <w:rFonts w:ascii="Tahoma" w:hAnsi="Tahoma" w:cs="Tahoma"/>
          <w:b/>
          <w:bCs/>
        </w:rPr>
        <w:t xml:space="preserve">: Fünf </w:t>
      </w:r>
      <w:r w:rsidRPr="004B1FB3">
        <w:rPr>
          <w:rFonts w:ascii="Tahoma" w:hAnsi="Tahoma" w:cs="Tahoma"/>
          <w:b/>
          <w:bCs/>
        </w:rPr>
        <w:t xml:space="preserve">kreative </w:t>
      </w:r>
      <w:r w:rsidR="0099092C">
        <w:rPr>
          <w:rFonts w:ascii="Tahoma" w:hAnsi="Tahoma" w:cs="Tahoma"/>
          <w:b/>
          <w:bCs/>
        </w:rPr>
        <w:t>Formate</w:t>
      </w:r>
      <w:r w:rsidR="00E27B7B">
        <w:rPr>
          <w:rFonts w:ascii="Tahoma" w:hAnsi="Tahoma" w:cs="Tahoma"/>
          <w:b/>
          <w:bCs/>
        </w:rPr>
        <w:t>,</w:t>
      </w:r>
      <w:r w:rsidRPr="004B1FB3">
        <w:rPr>
          <w:rFonts w:ascii="Tahoma" w:hAnsi="Tahoma" w:cs="Tahoma"/>
          <w:b/>
          <w:bCs/>
        </w:rPr>
        <w:t xml:space="preserve"> die jeder Trainer</w:t>
      </w:r>
      <w:r w:rsidR="00726C93">
        <w:rPr>
          <w:rFonts w:ascii="Tahoma" w:hAnsi="Tahoma" w:cs="Tahoma"/>
          <w:b/>
          <w:bCs/>
        </w:rPr>
        <w:t>, jede Trainerin</w:t>
      </w:r>
      <w:r w:rsidRPr="004B1FB3">
        <w:rPr>
          <w:rFonts w:ascii="Tahoma" w:hAnsi="Tahoma" w:cs="Tahoma"/>
          <w:b/>
          <w:bCs/>
        </w:rPr>
        <w:t xml:space="preserve"> kennen </w:t>
      </w:r>
      <w:r w:rsidR="00E27B7B">
        <w:rPr>
          <w:rFonts w:ascii="Tahoma" w:hAnsi="Tahoma" w:cs="Tahoma"/>
          <w:b/>
          <w:bCs/>
        </w:rPr>
        <w:t>sollte</w:t>
      </w:r>
    </w:p>
    <w:p w14:paraId="570C9F22" w14:textId="77777777" w:rsidR="004B1FB3" w:rsidRPr="004B1FB3" w:rsidRDefault="004B1FB3" w:rsidP="004B1FB3">
      <w:pPr>
        <w:spacing w:line="240" w:lineRule="auto"/>
        <w:rPr>
          <w:rFonts w:ascii="Tahoma" w:hAnsi="Tahoma" w:cs="Tahoma"/>
          <w:b/>
          <w:bCs/>
        </w:rPr>
      </w:pPr>
    </w:p>
    <w:p w14:paraId="1A41BCFC" w14:textId="78E84A31" w:rsidR="004B1FB3" w:rsidRPr="0087601E" w:rsidRDefault="004B1FB3" w:rsidP="004B1FB3">
      <w:pPr>
        <w:spacing w:line="240" w:lineRule="auto"/>
        <w:rPr>
          <w:rFonts w:ascii="Tahoma" w:hAnsi="Tahoma" w:cs="Tahoma"/>
        </w:rPr>
      </w:pPr>
      <w:r w:rsidRPr="0087601E">
        <w:rPr>
          <w:rFonts w:ascii="Tahoma" w:hAnsi="Tahoma" w:cs="Tahoma"/>
        </w:rPr>
        <w:t xml:space="preserve">Neues Lernen im Unternehmen kann nur erfolgreich sein, wenn das Lerndesign den Persönlichkeiten der </w:t>
      </w:r>
      <w:r>
        <w:rPr>
          <w:rFonts w:ascii="Tahoma" w:hAnsi="Tahoma" w:cs="Tahoma"/>
        </w:rPr>
        <w:t>Lernenden</w:t>
      </w:r>
      <w:r w:rsidRPr="0087601E">
        <w:rPr>
          <w:rFonts w:ascii="Tahoma" w:hAnsi="Tahoma" w:cs="Tahoma"/>
        </w:rPr>
        <w:t xml:space="preserve"> entspricht. </w:t>
      </w:r>
      <w:r w:rsidR="00F60934">
        <w:rPr>
          <w:rFonts w:ascii="Tahoma" w:hAnsi="Tahoma" w:cs="Tahoma"/>
        </w:rPr>
        <w:t>Als Erstes gilt als</w:t>
      </w:r>
      <w:r w:rsidR="00DE22F9">
        <w:rPr>
          <w:rFonts w:ascii="Tahoma" w:hAnsi="Tahoma" w:cs="Tahoma"/>
        </w:rPr>
        <w:t xml:space="preserve">o, </w:t>
      </w:r>
      <w:r w:rsidRPr="0087601E">
        <w:rPr>
          <w:rFonts w:ascii="Tahoma" w:hAnsi="Tahoma" w:cs="Tahoma"/>
        </w:rPr>
        <w:t xml:space="preserve">die Bedürfnisse, Werte und </w:t>
      </w:r>
      <w:r w:rsidR="00E27B7B">
        <w:rPr>
          <w:rFonts w:ascii="Tahoma" w:hAnsi="Tahoma" w:cs="Tahoma"/>
        </w:rPr>
        <w:t xml:space="preserve">Erwartungen </w:t>
      </w:r>
      <w:r w:rsidR="00DE22F9">
        <w:rPr>
          <w:rFonts w:ascii="Tahoma" w:hAnsi="Tahoma" w:cs="Tahoma"/>
        </w:rPr>
        <w:t xml:space="preserve">der </w:t>
      </w:r>
      <w:r w:rsidR="00F05E02">
        <w:rPr>
          <w:rFonts w:ascii="Tahoma" w:hAnsi="Tahoma" w:cs="Tahoma"/>
        </w:rPr>
        <w:t>T</w:t>
      </w:r>
      <w:r w:rsidR="00E27B7B">
        <w:rPr>
          <w:rFonts w:ascii="Tahoma" w:hAnsi="Tahoma" w:cs="Tahoma"/>
        </w:rPr>
        <w:t>eilnehme</w:t>
      </w:r>
      <w:r w:rsidR="00726C93">
        <w:rPr>
          <w:rFonts w:ascii="Tahoma" w:hAnsi="Tahoma" w:cs="Tahoma"/>
        </w:rPr>
        <w:t>nden</w:t>
      </w:r>
      <w:r w:rsidR="00DE22F9">
        <w:rPr>
          <w:rFonts w:ascii="Tahoma" w:hAnsi="Tahoma" w:cs="Tahoma"/>
        </w:rPr>
        <w:t xml:space="preserve"> zu evaluieren</w:t>
      </w:r>
      <w:r w:rsidRPr="0087601E">
        <w:rPr>
          <w:rFonts w:ascii="Tahoma" w:hAnsi="Tahoma" w:cs="Tahoma"/>
        </w:rPr>
        <w:t xml:space="preserve"> – und dann individuelle </w:t>
      </w:r>
      <w:r w:rsidR="00E27B7B">
        <w:rPr>
          <w:rFonts w:ascii="Tahoma" w:hAnsi="Tahoma" w:cs="Tahoma"/>
        </w:rPr>
        <w:t>Trainings</w:t>
      </w:r>
      <w:r w:rsidR="00C17515">
        <w:rPr>
          <w:rFonts w:ascii="Tahoma" w:hAnsi="Tahoma" w:cs="Tahoma"/>
        </w:rPr>
        <w:t xml:space="preserve"> zu entwickeln</w:t>
      </w:r>
      <w:r w:rsidR="009F518B">
        <w:rPr>
          <w:rFonts w:ascii="Tahoma" w:hAnsi="Tahoma" w:cs="Tahoma"/>
        </w:rPr>
        <w:t>, in denen Kollaboration und Selbstbestimmung im Mittelpunkt stehen</w:t>
      </w:r>
      <w:r w:rsidRPr="0087601E">
        <w:rPr>
          <w:rFonts w:ascii="Tahoma" w:hAnsi="Tahoma" w:cs="Tahoma"/>
        </w:rPr>
        <w:t xml:space="preserve">. Die Möglichkeiten und </w:t>
      </w:r>
      <w:r w:rsidR="00ED7F68">
        <w:rPr>
          <w:rFonts w:ascii="Tahoma" w:hAnsi="Tahoma" w:cs="Tahoma"/>
        </w:rPr>
        <w:t>Methoden</w:t>
      </w:r>
      <w:r w:rsidRPr="0087601E">
        <w:rPr>
          <w:rFonts w:ascii="Tahoma" w:hAnsi="Tahoma" w:cs="Tahoma"/>
        </w:rPr>
        <w:t xml:space="preserve"> sind vielfältig. Hier fünf Anregungen für die Konzeption eines New Learning-Angebots: </w:t>
      </w:r>
    </w:p>
    <w:p w14:paraId="66FBDD05" w14:textId="77777777" w:rsidR="004B1FB3" w:rsidRPr="0087601E" w:rsidRDefault="004B1FB3" w:rsidP="004B1FB3">
      <w:pPr>
        <w:spacing w:line="240" w:lineRule="auto"/>
        <w:rPr>
          <w:rFonts w:ascii="Tahoma" w:hAnsi="Tahoma" w:cs="Tahoma"/>
          <w:b/>
          <w:bCs/>
        </w:rPr>
      </w:pPr>
    </w:p>
    <w:p w14:paraId="60652F6B" w14:textId="77777777" w:rsidR="004B1FB3" w:rsidRPr="0087601E" w:rsidRDefault="004B1FB3" w:rsidP="004B1FB3">
      <w:pPr>
        <w:pStyle w:val="Listenabsatz"/>
        <w:numPr>
          <w:ilvl w:val="0"/>
          <w:numId w:val="3"/>
        </w:numPr>
        <w:spacing w:line="240" w:lineRule="auto"/>
        <w:rPr>
          <w:rFonts w:ascii="Tahoma" w:hAnsi="Tahoma" w:cs="Tahoma"/>
          <w:b/>
          <w:bCs/>
          <w:i/>
          <w:iCs/>
        </w:rPr>
      </w:pPr>
      <w:proofErr w:type="spellStart"/>
      <w:r w:rsidRPr="0087601E">
        <w:rPr>
          <w:rFonts w:ascii="Tahoma" w:hAnsi="Tahoma" w:cs="Tahoma"/>
          <w:b/>
          <w:bCs/>
          <w:i/>
          <w:iCs/>
        </w:rPr>
        <w:t>BarCamp</w:t>
      </w:r>
      <w:proofErr w:type="spellEnd"/>
    </w:p>
    <w:p w14:paraId="24D8F44A" w14:textId="0F55B231" w:rsidR="004B1FB3" w:rsidRDefault="004B1FB3" w:rsidP="004B1FB3">
      <w:pPr>
        <w:spacing w:line="240" w:lineRule="auto"/>
        <w:rPr>
          <w:rFonts w:ascii="Tahoma" w:hAnsi="Tahoma" w:cstheme="minorBidi"/>
        </w:rPr>
      </w:pPr>
      <w:r w:rsidRPr="0087601E">
        <w:rPr>
          <w:rFonts w:ascii="Tahoma" w:hAnsi="Tahoma" w:cstheme="minorBidi"/>
        </w:rPr>
        <w:t>Ein </w:t>
      </w:r>
      <w:proofErr w:type="spellStart"/>
      <w:r w:rsidRPr="0087601E">
        <w:rPr>
          <w:rFonts w:ascii="Tahoma" w:hAnsi="Tahoma" w:cstheme="minorBidi"/>
        </w:rPr>
        <w:t>BarCamp</w:t>
      </w:r>
      <w:proofErr w:type="spellEnd"/>
      <w:r w:rsidRPr="0087601E">
        <w:rPr>
          <w:rFonts w:ascii="Tahoma" w:hAnsi="Tahoma" w:cstheme="minorBidi"/>
        </w:rPr>
        <w:t xml:space="preserve"> ist eine Konferenz oder Tagung, dessen Inhalte und Ablauf von den Teilnehmen</w:t>
      </w:r>
      <w:r w:rsidR="00726C93">
        <w:rPr>
          <w:rFonts w:ascii="Tahoma" w:hAnsi="Tahoma" w:cstheme="minorBidi"/>
        </w:rPr>
        <w:t>den</w:t>
      </w:r>
      <w:r w:rsidRPr="0087601E">
        <w:rPr>
          <w:rFonts w:ascii="Tahoma" w:hAnsi="Tahoma" w:cstheme="minorBidi"/>
        </w:rPr>
        <w:t xml:space="preserve"> zu Beginn der Tagung gemeinsam entwickelt und im weiteren Verlauf ausgestaltet werden. </w:t>
      </w:r>
      <w:proofErr w:type="spellStart"/>
      <w:r w:rsidRPr="0087601E">
        <w:rPr>
          <w:rFonts w:ascii="Tahoma" w:hAnsi="Tahoma" w:cstheme="minorBidi"/>
        </w:rPr>
        <w:t>BarCamps</w:t>
      </w:r>
      <w:proofErr w:type="spellEnd"/>
      <w:r w:rsidRPr="0087601E">
        <w:rPr>
          <w:rFonts w:ascii="Tahoma" w:hAnsi="Tahoma" w:cstheme="minorBidi"/>
        </w:rPr>
        <w:t xml:space="preserve"> dienen dem inhaltlichen Austausch und der Diskussion, zum Teil können auch konkrete Resultate oder Lösungen erarbeitet werden. In diesem offenen Prozess stehen ausschließlich die Teilnehme</w:t>
      </w:r>
      <w:r w:rsidR="00726C93">
        <w:rPr>
          <w:rFonts w:ascii="Tahoma" w:hAnsi="Tahoma" w:cstheme="minorBidi"/>
        </w:rPr>
        <w:t>nden</w:t>
      </w:r>
      <w:r w:rsidRPr="0087601E">
        <w:rPr>
          <w:rFonts w:ascii="Tahoma" w:hAnsi="Tahoma" w:cstheme="minorBidi"/>
        </w:rPr>
        <w:t xml:space="preserve"> mit ihren individuellen Themen, Fragen und Beiträgen im Mittelpunkt. Aufgrund ihrer selbstbestimmten und proaktiven Rolle werden die </w:t>
      </w:r>
      <w:proofErr w:type="spellStart"/>
      <w:proofErr w:type="gramStart"/>
      <w:r w:rsidRPr="0087601E">
        <w:rPr>
          <w:rFonts w:ascii="Tahoma" w:hAnsi="Tahoma" w:cstheme="minorBidi"/>
        </w:rPr>
        <w:t>Teil</w:t>
      </w:r>
      <w:r w:rsidRPr="0087601E">
        <w:rPr>
          <w:rFonts w:ascii="Tahoma" w:hAnsi="Tahoma" w:cstheme="minorBidi"/>
          <w:i/>
          <w:iCs/>
        </w:rPr>
        <w:t>nehmer</w:t>
      </w:r>
      <w:r w:rsidR="00726C93">
        <w:rPr>
          <w:rFonts w:ascii="Tahoma" w:hAnsi="Tahoma" w:cstheme="minorBidi"/>
          <w:i/>
          <w:iCs/>
        </w:rPr>
        <w:t>:innen</w:t>
      </w:r>
      <w:proofErr w:type="spellEnd"/>
      <w:proofErr w:type="gramEnd"/>
      <w:r w:rsidRPr="0087601E">
        <w:rPr>
          <w:rFonts w:ascii="Tahoma" w:hAnsi="Tahoma" w:cstheme="minorBidi"/>
        </w:rPr>
        <w:t xml:space="preserve"> in </w:t>
      </w:r>
      <w:proofErr w:type="spellStart"/>
      <w:r w:rsidRPr="0087601E">
        <w:rPr>
          <w:rFonts w:ascii="Tahoma" w:hAnsi="Tahoma" w:cstheme="minorBidi"/>
        </w:rPr>
        <w:t>BarCamps</w:t>
      </w:r>
      <w:proofErr w:type="spellEnd"/>
      <w:r w:rsidRPr="0087601E">
        <w:rPr>
          <w:rFonts w:ascii="Tahoma" w:hAnsi="Tahoma" w:cstheme="minorBidi"/>
        </w:rPr>
        <w:t xml:space="preserve"> häufig auch </w:t>
      </w:r>
      <w:proofErr w:type="spellStart"/>
      <w:r w:rsidRPr="0087601E">
        <w:rPr>
          <w:rFonts w:ascii="Tahoma" w:hAnsi="Tahoma" w:cstheme="minorBidi"/>
        </w:rPr>
        <w:t>Teil</w:t>
      </w:r>
      <w:r w:rsidRPr="0087601E">
        <w:rPr>
          <w:rFonts w:ascii="Tahoma" w:hAnsi="Tahoma" w:cstheme="minorBidi"/>
          <w:i/>
          <w:iCs/>
        </w:rPr>
        <w:t>geber</w:t>
      </w:r>
      <w:r w:rsidR="00726C93">
        <w:rPr>
          <w:rFonts w:ascii="Tahoma" w:hAnsi="Tahoma" w:cstheme="minorBidi"/>
          <w:i/>
          <w:iCs/>
        </w:rPr>
        <w:t>:innen</w:t>
      </w:r>
      <w:proofErr w:type="spellEnd"/>
      <w:r w:rsidRPr="0087601E">
        <w:rPr>
          <w:rFonts w:ascii="Tahoma" w:hAnsi="Tahoma" w:cstheme="minorBidi"/>
        </w:rPr>
        <w:t xml:space="preserve"> genannt. </w:t>
      </w:r>
    </w:p>
    <w:p w14:paraId="2AEB4251" w14:textId="77777777" w:rsidR="004B1FB3" w:rsidRPr="0087601E" w:rsidRDefault="004B1FB3" w:rsidP="004B1FB3">
      <w:pPr>
        <w:spacing w:line="240" w:lineRule="auto"/>
        <w:rPr>
          <w:rFonts w:ascii="Tahoma" w:hAnsi="Tahoma" w:cstheme="minorBidi"/>
        </w:rPr>
      </w:pPr>
    </w:p>
    <w:p w14:paraId="1B4B6255" w14:textId="77777777" w:rsidR="004B1FB3" w:rsidRPr="004B1FB3" w:rsidRDefault="004B1FB3" w:rsidP="004B1FB3">
      <w:pPr>
        <w:pStyle w:val="Listenabsatz"/>
        <w:numPr>
          <w:ilvl w:val="0"/>
          <w:numId w:val="3"/>
        </w:numPr>
        <w:spacing w:line="240" w:lineRule="auto"/>
        <w:rPr>
          <w:rFonts w:ascii="Tahoma" w:hAnsi="Tahoma" w:cs="Tahoma"/>
          <w:b/>
          <w:bCs/>
          <w:i/>
          <w:iCs/>
        </w:rPr>
      </w:pPr>
      <w:r w:rsidRPr="004B1FB3">
        <w:rPr>
          <w:rFonts w:ascii="Tahoma" w:hAnsi="Tahoma" w:cs="Tahoma"/>
          <w:b/>
          <w:bCs/>
          <w:i/>
          <w:iCs/>
        </w:rPr>
        <w:t xml:space="preserve">MOOCs </w:t>
      </w:r>
    </w:p>
    <w:p w14:paraId="3882F47A" w14:textId="6CD7FB34" w:rsidR="006B45AA" w:rsidRDefault="004B1FB3" w:rsidP="004B1FB3">
      <w:pPr>
        <w:spacing w:line="240" w:lineRule="auto"/>
        <w:rPr>
          <w:rFonts w:ascii="Tahoma" w:hAnsi="Tahoma" w:cstheme="minorBidi"/>
        </w:rPr>
      </w:pPr>
      <w:r w:rsidRPr="004B1FB3">
        <w:rPr>
          <w:rFonts w:ascii="Tahoma" w:hAnsi="Tahoma" w:cstheme="minorBidi"/>
        </w:rPr>
        <w:t xml:space="preserve">Die Abkürzung </w:t>
      </w:r>
      <w:r w:rsidRPr="004B1FB3">
        <w:rPr>
          <w:rFonts w:ascii="Tahoma" w:hAnsi="Tahoma" w:cstheme="minorBidi"/>
          <w:i/>
          <w:iCs/>
        </w:rPr>
        <w:t>MOOC</w:t>
      </w:r>
      <w:r w:rsidRPr="004B1FB3">
        <w:rPr>
          <w:rFonts w:ascii="Tahoma" w:hAnsi="Tahoma" w:cstheme="minorBidi"/>
        </w:rPr>
        <w:t xml:space="preserve"> steht für </w:t>
      </w:r>
      <w:r w:rsidRPr="004B1FB3">
        <w:rPr>
          <w:rFonts w:ascii="Tahoma" w:hAnsi="Tahoma" w:cstheme="minorBidi"/>
          <w:i/>
          <w:iCs/>
        </w:rPr>
        <w:t>Massive Open Online Course</w:t>
      </w:r>
      <w:r w:rsidRPr="004B1FB3">
        <w:rPr>
          <w:rFonts w:ascii="Tahoma" w:hAnsi="Tahoma" w:cstheme="minorBidi"/>
        </w:rPr>
        <w:t>, also ein „riesiger offener Onlinekurs“. Diese internetbasierten Fernlehrgänge richten sich an besonders viele Teilnehmende, sind meist kostenlos und offen für alle</w:t>
      </w:r>
      <w:r w:rsidR="00114686">
        <w:rPr>
          <w:rFonts w:ascii="Tahoma" w:hAnsi="Tahoma" w:cstheme="minorBidi"/>
        </w:rPr>
        <w:t>.</w:t>
      </w:r>
      <w:r w:rsidR="00726C93">
        <w:rPr>
          <w:rFonts w:ascii="Tahoma" w:hAnsi="Tahoma" w:cstheme="minorBidi"/>
        </w:rPr>
        <w:t xml:space="preserve"> </w:t>
      </w:r>
      <w:r w:rsidR="00114686">
        <w:rPr>
          <w:rFonts w:ascii="Tahoma" w:hAnsi="Tahoma" w:cstheme="minorBidi"/>
        </w:rPr>
        <w:t>D</w:t>
      </w:r>
      <w:r w:rsidRPr="004B1FB3">
        <w:rPr>
          <w:rFonts w:ascii="Tahoma" w:hAnsi="Tahoma" w:cstheme="minorBidi"/>
        </w:rPr>
        <w:t xml:space="preserve">as heißt, es wird komplett auf Zugangs- und Zulassungsbeschränkungen verzichtet. Ihren Ursprung haben </w:t>
      </w:r>
      <w:r w:rsidRPr="004B1FB3">
        <w:rPr>
          <w:rFonts w:ascii="Tahoma" w:hAnsi="Tahoma" w:cstheme="minorBidi"/>
          <w:i/>
          <w:iCs/>
        </w:rPr>
        <w:t>MOOCs</w:t>
      </w:r>
      <w:r w:rsidRPr="004B1FB3">
        <w:rPr>
          <w:rFonts w:ascii="Tahoma" w:hAnsi="Tahoma" w:cstheme="minorBidi"/>
        </w:rPr>
        <w:t xml:space="preserve"> in der Hochschulwelt. Vorlesungen oder Seminare werden auf Video aufgezeichnet und dann online zur Verfügung gestellt. Mittlerweile nutzen auch immer mehr Unternehmen</w:t>
      </w:r>
      <w:r w:rsidR="00726C93">
        <w:rPr>
          <w:rFonts w:ascii="Tahoma" w:hAnsi="Tahoma" w:cstheme="minorBidi"/>
        </w:rPr>
        <w:t>,</w:t>
      </w:r>
      <w:r w:rsidRPr="004B1FB3">
        <w:rPr>
          <w:rFonts w:ascii="Tahoma" w:hAnsi="Tahoma" w:cstheme="minorBidi"/>
        </w:rPr>
        <w:t xml:space="preserve"> wie </w:t>
      </w:r>
      <w:proofErr w:type="spellStart"/>
      <w:r w:rsidRPr="004B1FB3">
        <w:rPr>
          <w:rFonts w:ascii="Tahoma" w:hAnsi="Tahoma" w:cstheme="minorBidi"/>
        </w:rPr>
        <w:t>Credit</w:t>
      </w:r>
      <w:proofErr w:type="spellEnd"/>
      <w:r w:rsidRPr="004B1FB3">
        <w:rPr>
          <w:rFonts w:ascii="Tahoma" w:hAnsi="Tahoma" w:cstheme="minorBidi"/>
        </w:rPr>
        <w:t xml:space="preserve"> Suisse, Telekom, SAP oder Audi</w:t>
      </w:r>
      <w:r w:rsidR="00726C93">
        <w:rPr>
          <w:rFonts w:ascii="Tahoma" w:hAnsi="Tahoma" w:cstheme="minorBidi"/>
        </w:rPr>
        <w:t>,</w:t>
      </w:r>
      <w:r w:rsidRPr="004B1FB3">
        <w:rPr>
          <w:rFonts w:ascii="Tahoma" w:hAnsi="Tahoma" w:cstheme="minorBidi"/>
        </w:rPr>
        <w:t xml:space="preserve"> </w:t>
      </w:r>
      <w:r w:rsidRPr="004B1FB3">
        <w:rPr>
          <w:rFonts w:ascii="Tahoma" w:hAnsi="Tahoma" w:cstheme="minorBidi"/>
          <w:i/>
          <w:iCs/>
        </w:rPr>
        <w:t>Corporate MOOCs</w:t>
      </w:r>
      <w:r w:rsidRPr="004B1FB3">
        <w:rPr>
          <w:rFonts w:ascii="Tahoma" w:hAnsi="Tahoma" w:cstheme="minorBidi"/>
        </w:rPr>
        <w:t xml:space="preserve"> für die interne Aus- und Weiterbildung ihrer Mitarbeitenden. </w:t>
      </w:r>
    </w:p>
    <w:p w14:paraId="2E3E5ABD" w14:textId="77777777" w:rsidR="006B45AA" w:rsidRDefault="006B45AA" w:rsidP="004B1FB3">
      <w:pPr>
        <w:spacing w:line="240" w:lineRule="auto"/>
        <w:rPr>
          <w:rFonts w:ascii="Tahoma" w:hAnsi="Tahoma" w:cstheme="minorBidi"/>
        </w:rPr>
      </w:pPr>
    </w:p>
    <w:p w14:paraId="360813A6" w14:textId="2F91BBDC" w:rsidR="004B1FB3" w:rsidRDefault="004B1FB3" w:rsidP="004B1FB3">
      <w:pPr>
        <w:spacing w:line="240" w:lineRule="auto"/>
        <w:rPr>
          <w:rFonts w:ascii="Tahoma" w:hAnsi="Tahoma" w:cstheme="minorBidi"/>
        </w:rPr>
      </w:pPr>
      <w:r w:rsidRPr="004B1FB3">
        <w:rPr>
          <w:rFonts w:ascii="Tahoma" w:hAnsi="Tahoma" w:cstheme="minorBidi"/>
        </w:rPr>
        <w:t xml:space="preserve">Ein gutes </w:t>
      </w:r>
      <w:r w:rsidRPr="004B1FB3">
        <w:rPr>
          <w:rFonts w:ascii="Tahoma" w:hAnsi="Tahoma" w:cstheme="minorBidi"/>
          <w:i/>
          <w:iCs/>
        </w:rPr>
        <w:t>Corporate MOOC</w:t>
      </w:r>
      <w:r w:rsidRPr="004B1FB3">
        <w:rPr>
          <w:rFonts w:ascii="Tahoma" w:hAnsi="Tahoma" w:cstheme="minorBidi"/>
        </w:rPr>
        <w:t xml:space="preserve"> besteht meist aus Vorträgen oder Vorlesungen von </w:t>
      </w:r>
      <w:proofErr w:type="spellStart"/>
      <w:proofErr w:type="gramStart"/>
      <w:r w:rsidRPr="004B1FB3">
        <w:rPr>
          <w:rFonts w:ascii="Tahoma" w:hAnsi="Tahoma" w:cstheme="minorBidi"/>
        </w:rPr>
        <w:t>Expert</w:t>
      </w:r>
      <w:r w:rsidR="00726C93">
        <w:rPr>
          <w:rFonts w:ascii="Tahoma" w:hAnsi="Tahoma" w:cstheme="minorBidi"/>
        </w:rPr>
        <w:t>:inn</w:t>
      </w:r>
      <w:r w:rsidRPr="004B1FB3">
        <w:rPr>
          <w:rFonts w:ascii="Tahoma" w:hAnsi="Tahoma" w:cstheme="minorBidi"/>
        </w:rPr>
        <w:t>en</w:t>
      </w:r>
      <w:proofErr w:type="spellEnd"/>
      <w:proofErr w:type="gramEnd"/>
      <w:r w:rsidRPr="004B1FB3">
        <w:rPr>
          <w:rFonts w:ascii="Tahoma" w:hAnsi="Tahoma" w:cstheme="minorBidi"/>
        </w:rPr>
        <w:t xml:space="preserve"> zu einem bestimmten Thema. Diese werden auf Video aufgezeichnet und den Mitarbeitenden online bzw. im Intranet zur Verfügung gestellt. Ergänzend erhalten sie weitere Lern</w:t>
      </w:r>
      <w:r w:rsidR="00482488">
        <w:rPr>
          <w:rFonts w:ascii="Tahoma" w:hAnsi="Tahoma" w:cstheme="minorBidi"/>
        </w:rPr>
        <w:t>m</w:t>
      </w:r>
      <w:r w:rsidRPr="004B1FB3">
        <w:rPr>
          <w:rFonts w:ascii="Tahoma" w:hAnsi="Tahoma" w:cstheme="minorBidi"/>
        </w:rPr>
        <w:t>aterialien und -</w:t>
      </w:r>
      <w:r w:rsidR="00482488">
        <w:rPr>
          <w:rFonts w:ascii="Tahoma" w:hAnsi="Tahoma" w:cstheme="minorBidi"/>
        </w:rPr>
        <w:t>t</w:t>
      </w:r>
      <w:r w:rsidRPr="004B1FB3">
        <w:rPr>
          <w:rFonts w:ascii="Tahoma" w:hAnsi="Tahoma" w:cstheme="minorBidi"/>
        </w:rPr>
        <w:t xml:space="preserve">ools wie Studienhefte, Übungen, Quiz usw. zur Vor- und </w:t>
      </w:r>
      <w:r w:rsidRPr="004B1FB3">
        <w:rPr>
          <w:rFonts w:ascii="Tahoma" w:hAnsi="Tahoma" w:cstheme="minorBidi"/>
        </w:rPr>
        <w:lastRenderedPageBreak/>
        <w:t xml:space="preserve">Nachbereitung. Darüber hinaus können sie sich in Online-Communities oder Chats untereinander oder mit den </w:t>
      </w:r>
      <w:proofErr w:type="spellStart"/>
      <w:proofErr w:type="gramStart"/>
      <w:r w:rsidRPr="004B1FB3">
        <w:rPr>
          <w:rFonts w:ascii="Tahoma" w:hAnsi="Tahoma" w:cstheme="minorBidi"/>
        </w:rPr>
        <w:t>Expert</w:t>
      </w:r>
      <w:r w:rsidR="00D95C40">
        <w:rPr>
          <w:rFonts w:ascii="Tahoma" w:hAnsi="Tahoma" w:cstheme="minorBidi"/>
        </w:rPr>
        <w:t>:inn</w:t>
      </w:r>
      <w:r w:rsidRPr="004B1FB3">
        <w:rPr>
          <w:rFonts w:ascii="Tahoma" w:hAnsi="Tahoma" w:cstheme="minorBidi"/>
        </w:rPr>
        <w:t>en</w:t>
      </w:r>
      <w:proofErr w:type="spellEnd"/>
      <w:proofErr w:type="gramEnd"/>
      <w:r w:rsidRPr="004B1FB3">
        <w:rPr>
          <w:rFonts w:ascii="Tahoma" w:hAnsi="Tahoma" w:cstheme="minorBidi"/>
        </w:rPr>
        <w:t xml:space="preserve"> der Vorträge über die Lerninhalte austauschen.</w:t>
      </w:r>
    </w:p>
    <w:p w14:paraId="39336332" w14:textId="77777777" w:rsidR="004B1FB3" w:rsidRPr="004B1FB3" w:rsidRDefault="004B1FB3" w:rsidP="004B1FB3">
      <w:pPr>
        <w:spacing w:line="240" w:lineRule="auto"/>
        <w:rPr>
          <w:rFonts w:ascii="Tahoma" w:hAnsi="Tahoma" w:cstheme="minorBidi"/>
        </w:rPr>
      </w:pPr>
    </w:p>
    <w:p w14:paraId="675B01F9" w14:textId="58361E83" w:rsidR="004B1FB3" w:rsidRPr="0087601E" w:rsidRDefault="004B1FB3" w:rsidP="004B1FB3">
      <w:pPr>
        <w:pStyle w:val="Listenabsatz"/>
        <w:numPr>
          <w:ilvl w:val="0"/>
          <w:numId w:val="3"/>
        </w:numPr>
        <w:spacing w:line="240" w:lineRule="auto"/>
        <w:rPr>
          <w:rFonts w:ascii="Tahoma" w:hAnsi="Tahoma" w:cs="Tahoma"/>
          <w:b/>
          <w:bCs/>
          <w:i/>
          <w:iCs/>
          <w:lang w:val="en-GB"/>
        </w:rPr>
      </w:pPr>
      <w:r w:rsidRPr="0087601E">
        <w:rPr>
          <w:rFonts w:ascii="Tahoma" w:hAnsi="Tahoma" w:cs="Tahoma"/>
          <w:b/>
          <w:bCs/>
          <w:i/>
          <w:iCs/>
          <w:lang w:val="en-GB"/>
        </w:rPr>
        <w:t>Working Out Loud</w:t>
      </w:r>
    </w:p>
    <w:p w14:paraId="2967A2A6" w14:textId="07B19D63" w:rsidR="004B1FB3" w:rsidRPr="00371726" w:rsidRDefault="004B1FB3" w:rsidP="004B1FB3">
      <w:pPr>
        <w:pStyle w:val="StandardWeb"/>
        <w:shd w:val="clear" w:color="auto" w:fill="FFFFFF"/>
        <w:spacing w:before="0" w:beforeAutospacing="0" w:after="0" w:afterAutospacing="0"/>
        <w:rPr>
          <w:rFonts w:ascii="Tahoma" w:eastAsiaTheme="minorHAnsi" w:hAnsi="Tahoma" w:cstheme="minorBidi"/>
          <w:lang w:eastAsia="en-US"/>
        </w:rPr>
      </w:pPr>
      <w:r w:rsidRPr="00016DC9">
        <w:rPr>
          <w:rFonts w:ascii="Tahoma" w:eastAsiaTheme="minorHAnsi" w:hAnsi="Tahoma" w:cstheme="minorBidi"/>
          <w:lang w:val="en-GB" w:eastAsia="en-US"/>
        </w:rPr>
        <w:t xml:space="preserve">Working out Loud </w:t>
      </w:r>
      <w:proofErr w:type="spellStart"/>
      <w:r w:rsidRPr="00016DC9">
        <w:rPr>
          <w:rFonts w:ascii="Tahoma" w:eastAsiaTheme="minorHAnsi" w:hAnsi="Tahoma" w:cstheme="minorBidi"/>
          <w:lang w:val="en-GB" w:eastAsia="en-US"/>
        </w:rPr>
        <w:t>basiert</w:t>
      </w:r>
      <w:proofErr w:type="spellEnd"/>
      <w:r w:rsidRPr="00016DC9">
        <w:rPr>
          <w:rFonts w:ascii="Tahoma" w:eastAsiaTheme="minorHAnsi" w:hAnsi="Tahoma" w:cstheme="minorBidi"/>
          <w:lang w:val="en-GB" w:eastAsia="en-US"/>
        </w:rPr>
        <w:t xml:space="preserve"> auf </w:t>
      </w:r>
      <w:r w:rsidR="00BD0A0B" w:rsidRPr="00016DC9">
        <w:rPr>
          <w:rFonts w:ascii="Tahoma" w:eastAsiaTheme="minorHAnsi" w:hAnsi="Tahoma" w:cstheme="minorBidi"/>
          <w:lang w:val="en-GB" w:eastAsia="en-US"/>
        </w:rPr>
        <w:t>der</w:t>
      </w:r>
      <w:r w:rsidRPr="00016DC9">
        <w:rPr>
          <w:rFonts w:ascii="Tahoma" w:eastAsiaTheme="minorHAnsi" w:hAnsi="Tahoma" w:cstheme="minorBidi"/>
          <w:lang w:val="en-GB" w:eastAsia="en-US"/>
        </w:rPr>
        <w:t xml:space="preserve"> </w:t>
      </w:r>
      <w:proofErr w:type="spellStart"/>
      <w:r w:rsidRPr="00016DC9">
        <w:rPr>
          <w:rFonts w:ascii="Tahoma" w:eastAsiaTheme="minorHAnsi" w:hAnsi="Tahoma" w:cstheme="minorBidi"/>
          <w:lang w:val="en-GB" w:eastAsia="en-US"/>
        </w:rPr>
        <w:t>Idee</w:t>
      </w:r>
      <w:proofErr w:type="spellEnd"/>
      <w:r w:rsidRPr="00016DC9">
        <w:rPr>
          <w:rFonts w:ascii="Tahoma" w:eastAsiaTheme="minorHAnsi" w:hAnsi="Tahoma" w:cstheme="minorBidi"/>
          <w:lang w:val="en-GB" w:eastAsia="en-US"/>
        </w:rPr>
        <w:t xml:space="preserve"> des IT-</w:t>
      </w:r>
      <w:proofErr w:type="spellStart"/>
      <w:r w:rsidRPr="00016DC9">
        <w:rPr>
          <w:rFonts w:ascii="Tahoma" w:eastAsiaTheme="minorHAnsi" w:hAnsi="Tahoma" w:cstheme="minorBidi"/>
          <w:lang w:val="en-GB" w:eastAsia="en-US"/>
        </w:rPr>
        <w:t>Spezialisten</w:t>
      </w:r>
      <w:proofErr w:type="spellEnd"/>
      <w:r w:rsidRPr="00016DC9">
        <w:rPr>
          <w:rFonts w:ascii="Tahoma" w:eastAsiaTheme="minorHAnsi" w:hAnsi="Tahoma" w:cstheme="minorBidi"/>
          <w:lang w:val="en-GB" w:eastAsia="en-US"/>
        </w:rPr>
        <w:t xml:space="preserve"> Bryce Williams. In </w:t>
      </w:r>
      <w:proofErr w:type="spellStart"/>
      <w:r w:rsidRPr="00016DC9">
        <w:rPr>
          <w:rFonts w:ascii="Tahoma" w:eastAsiaTheme="minorHAnsi" w:hAnsi="Tahoma" w:cstheme="minorBidi"/>
          <w:lang w:val="en-GB" w:eastAsia="en-US"/>
        </w:rPr>
        <w:t>seinem</w:t>
      </w:r>
      <w:proofErr w:type="spellEnd"/>
      <w:r w:rsidRPr="00016DC9">
        <w:rPr>
          <w:rFonts w:ascii="Tahoma" w:eastAsiaTheme="minorHAnsi" w:hAnsi="Tahoma" w:cstheme="minorBidi"/>
          <w:lang w:val="en-GB" w:eastAsia="en-US"/>
        </w:rPr>
        <w:t xml:space="preserve"> Blogpost „When will we Work Out Loud? </w:t>
      </w:r>
      <w:r w:rsidRPr="00371726">
        <w:rPr>
          <w:rFonts w:ascii="Tahoma" w:eastAsiaTheme="minorHAnsi" w:hAnsi="Tahoma" w:cstheme="minorBidi"/>
          <w:lang w:eastAsia="en-US"/>
        </w:rPr>
        <w:t>Soon!“ aus dem Jahr 2010 definiert er Working Out Loud (WOL) in einer klaren Formel:</w:t>
      </w:r>
    </w:p>
    <w:p w14:paraId="07D77115" w14:textId="77777777" w:rsidR="004B1FB3" w:rsidRPr="0087601E" w:rsidRDefault="004B1FB3" w:rsidP="004B1FB3">
      <w:pPr>
        <w:pStyle w:val="StandardWeb"/>
        <w:shd w:val="clear" w:color="auto" w:fill="FFFFFF"/>
        <w:spacing w:before="0" w:beforeAutospacing="0" w:after="0" w:afterAutospacing="0"/>
        <w:rPr>
          <w:rFonts w:ascii="Arial" w:hAnsi="Arial" w:cs="Arial"/>
          <w:b/>
          <w:bCs/>
          <w:color w:val="202122"/>
        </w:rPr>
      </w:pPr>
    </w:p>
    <w:p w14:paraId="6F19DDA3" w14:textId="77777777" w:rsidR="004B1FB3" w:rsidRPr="00016DC9" w:rsidRDefault="004B1FB3" w:rsidP="004B1FB3">
      <w:pPr>
        <w:pStyle w:val="StandardWeb"/>
        <w:shd w:val="clear" w:color="auto" w:fill="FFFFFF"/>
        <w:spacing w:before="0" w:beforeAutospacing="0" w:after="0" w:afterAutospacing="0"/>
        <w:rPr>
          <w:rFonts w:ascii="Tahoma" w:eastAsiaTheme="minorHAnsi" w:hAnsi="Tahoma" w:cstheme="minorBidi"/>
          <w:b/>
          <w:bCs/>
          <w:lang w:val="en-US" w:eastAsia="en-US"/>
        </w:rPr>
      </w:pPr>
      <w:r w:rsidRPr="00016DC9">
        <w:rPr>
          <w:rFonts w:ascii="Tahoma" w:eastAsiaTheme="minorHAnsi" w:hAnsi="Tahoma" w:cstheme="minorBidi"/>
          <w:b/>
          <w:bCs/>
          <w:lang w:val="en-US" w:eastAsia="en-US"/>
        </w:rPr>
        <w:t>Working Out Loud = Observable Work + Narrating Your Work</w:t>
      </w:r>
    </w:p>
    <w:p w14:paraId="4E589A18" w14:textId="77777777" w:rsidR="004B1FB3" w:rsidRPr="007F2D36" w:rsidRDefault="004B1FB3" w:rsidP="004B1FB3">
      <w:pPr>
        <w:pStyle w:val="StandardWeb"/>
        <w:shd w:val="clear" w:color="auto" w:fill="FFFFFF"/>
        <w:spacing w:before="0" w:beforeAutospacing="0" w:after="0" w:afterAutospacing="0"/>
        <w:rPr>
          <w:rFonts w:ascii="Arial" w:hAnsi="Arial" w:cs="Arial"/>
          <w:color w:val="202122"/>
          <w:lang w:val="en-GB"/>
        </w:rPr>
      </w:pPr>
    </w:p>
    <w:p w14:paraId="381C6981" w14:textId="77777777" w:rsidR="004B1FB3" w:rsidRPr="00371726" w:rsidRDefault="004B1FB3" w:rsidP="004B1FB3">
      <w:pPr>
        <w:pStyle w:val="StandardWeb"/>
        <w:shd w:val="clear" w:color="auto" w:fill="FFFFFF"/>
        <w:spacing w:before="0" w:beforeAutospacing="0" w:after="0" w:afterAutospacing="0"/>
        <w:rPr>
          <w:rFonts w:ascii="Tahoma" w:eastAsiaTheme="minorHAnsi" w:hAnsi="Tahoma" w:cstheme="minorBidi"/>
          <w:lang w:eastAsia="en-US"/>
        </w:rPr>
      </w:pPr>
      <w:r w:rsidRPr="00371726">
        <w:rPr>
          <w:rFonts w:ascii="Tahoma" w:eastAsiaTheme="minorHAnsi" w:hAnsi="Tahoma" w:cstheme="minorBidi"/>
          <w:lang w:eastAsia="en-US"/>
        </w:rPr>
        <w:t xml:space="preserve">Das Erfolgsrezept dahinter: Wenn jeder Einzelne alle anderen an seiner Arbeits-, Erfahrungs- und Gedankenwelt teilhaben lässt, lernen dabei alle Beteiligten und werden besser. Soziale Netzwerke und Kollaborationsumgebungen helfen dabei, sich aktiv in den Prozess einzubringen. Nach dem Prinzip „Sharing </w:t>
      </w:r>
      <w:proofErr w:type="spellStart"/>
      <w:r w:rsidRPr="00371726">
        <w:rPr>
          <w:rFonts w:ascii="Tahoma" w:eastAsiaTheme="minorHAnsi" w:hAnsi="Tahoma" w:cstheme="minorBidi"/>
          <w:lang w:eastAsia="en-US"/>
        </w:rPr>
        <w:t>is</w:t>
      </w:r>
      <w:proofErr w:type="spellEnd"/>
      <w:r w:rsidRPr="00371726">
        <w:rPr>
          <w:rFonts w:ascii="Tahoma" w:eastAsiaTheme="minorHAnsi" w:hAnsi="Tahoma" w:cstheme="minorBidi"/>
          <w:lang w:eastAsia="en-US"/>
        </w:rPr>
        <w:t xml:space="preserve"> </w:t>
      </w:r>
      <w:proofErr w:type="spellStart"/>
      <w:r w:rsidRPr="00371726">
        <w:rPr>
          <w:rFonts w:ascii="Tahoma" w:eastAsiaTheme="minorHAnsi" w:hAnsi="Tahoma" w:cstheme="minorBidi"/>
          <w:lang w:eastAsia="en-US"/>
        </w:rPr>
        <w:t>caring</w:t>
      </w:r>
      <w:proofErr w:type="spellEnd"/>
      <w:r w:rsidRPr="00371726">
        <w:rPr>
          <w:rFonts w:ascii="Tahoma" w:eastAsiaTheme="minorHAnsi" w:hAnsi="Tahoma" w:cstheme="minorBidi"/>
          <w:lang w:eastAsia="en-US"/>
        </w:rPr>
        <w:t xml:space="preserve">“ ist WOL damit eine hoch kooperative Methode, um Beziehungen aufzubauen, die dabei helfen, ein Ziel zu erreichen, eine Fähigkeit zu entwickeln oder ein neues Thema zu entdecken. </w:t>
      </w:r>
    </w:p>
    <w:p w14:paraId="35084B16" w14:textId="77777777" w:rsidR="004B1FB3" w:rsidRPr="00371726" w:rsidRDefault="004B1FB3" w:rsidP="004B1FB3">
      <w:pPr>
        <w:pStyle w:val="StandardWeb"/>
        <w:shd w:val="clear" w:color="auto" w:fill="FFFFFF"/>
        <w:spacing w:before="0" w:beforeAutospacing="0" w:after="0" w:afterAutospacing="0"/>
        <w:rPr>
          <w:rFonts w:ascii="Tahoma" w:eastAsiaTheme="minorHAnsi" w:hAnsi="Tahoma" w:cstheme="minorBidi"/>
          <w:lang w:eastAsia="en-US"/>
        </w:rPr>
      </w:pPr>
    </w:p>
    <w:p w14:paraId="1A3560F0" w14:textId="2FB1AE48" w:rsidR="004B1FB3" w:rsidRPr="00371726" w:rsidRDefault="004B1FB3" w:rsidP="004B1FB3">
      <w:pPr>
        <w:pStyle w:val="StandardWeb"/>
        <w:shd w:val="clear" w:color="auto" w:fill="FFFFFF"/>
        <w:spacing w:before="0" w:beforeAutospacing="0" w:after="0" w:afterAutospacing="0"/>
        <w:rPr>
          <w:rFonts w:ascii="Tahoma" w:eastAsiaTheme="minorHAnsi" w:hAnsi="Tahoma" w:cstheme="minorBidi"/>
          <w:lang w:eastAsia="en-US"/>
        </w:rPr>
      </w:pPr>
      <w:r w:rsidRPr="00371726">
        <w:rPr>
          <w:rFonts w:ascii="Tahoma" w:eastAsiaTheme="minorHAnsi" w:hAnsi="Tahoma" w:cstheme="minorBidi"/>
          <w:lang w:eastAsia="en-US"/>
        </w:rPr>
        <w:t xml:space="preserve">Die WOL-Methode wurde von John Stepper weiterentwickelt und für Unternehmen nutzbar gemacht. </w:t>
      </w:r>
      <w:r w:rsidR="00371726">
        <w:rPr>
          <w:rFonts w:ascii="Tahoma" w:eastAsiaTheme="minorHAnsi" w:hAnsi="Tahoma" w:cstheme="minorBidi"/>
          <w:lang w:eastAsia="en-US"/>
        </w:rPr>
        <w:t>Fünf</w:t>
      </w:r>
      <w:r w:rsidRPr="00371726">
        <w:rPr>
          <w:rFonts w:ascii="Tahoma" w:eastAsiaTheme="minorHAnsi" w:hAnsi="Tahoma" w:cstheme="minorBidi"/>
          <w:lang w:eastAsia="en-US"/>
        </w:rPr>
        <w:t xml:space="preserve"> Aspekte bilden den Kern von Working Out Loud:</w:t>
      </w:r>
    </w:p>
    <w:p w14:paraId="0CD497C7" w14:textId="77777777" w:rsidR="004B1FB3" w:rsidRPr="0087601E" w:rsidRDefault="004B1FB3" w:rsidP="004B1FB3">
      <w:pPr>
        <w:pStyle w:val="StandardWeb"/>
        <w:shd w:val="clear" w:color="auto" w:fill="FFFFFF"/>
        <w:spacing w:before="0" w:beforeAutospacing="0" w:after="0" w:afterAutospacing="0"/>
        <w:rPr>
          <w:rFonts w:ascii="Arial" w:hAnsi="Arial" w:cs="Arial"/>
          <w:color w:val="202122"/>
        </w:rPr>
      </w:pPr>
    </w:p>
    <w:p w14:paraId="52CF76CC" w14:textId="77777777" w:rsidR="004B1FB3" w:rsidRPr="00371726" w:rsidRDefault="004B1FB3" w:rsidP="004B1FB3">
      <w:pPr>
        <w:numPr>
          <w:ilvl w:val="0"/>
          <w:numId w:val="4"/>
        </w:numPr>
        <w:shd w:val="clear" w:color="auto" w:fill="FFFFFF"/>
        <w:spacing w:line="240" w:lineRule="auto"/>
        <w:rPr>
          <w:rFonts w:ascii="Tahoma" w:hAnsi="Tahoma" w:cstheme="minorBidi"/>
        </w:rPr>
      </w:pPr>
      <w:r w:rsidRPr="00371726">
        <w:rPr>
          <w:rFonts w:ascii="Tahoma" w:hAnsi="Tahoma" w:cstheme="minorBidi"/>
        </w:rPr>
        <w:t>Beziehungen (</w:t>
      </w:r>
      <w:proofErr w:type="spellStart"/>
      <w:r w:rsidRPr="00371726">
        <w:rPr>
          <w:rFonts w:ascii="Tahoma" w:hAnsi="Tahoma" w:cstheme="minorBidi"/>
        </w:rPr>
        <w:t>Relationships</w:t>
      </w:r>
      <w:proofErr w:type="spellEnd"/>
      <w:r w:rsidRPr="00371726">
        <w:rPr>
          <w:rFonts w:ascii="Tahoma" w:hAnsi="Tahoma" w:cstheme="minorBidi"/>
        </w:rPr>
        <w:t>)</w:t>
      </w:r>
    </w:p>
    <w:p w14:paraId="7C0D5137" w14:textId="77777777" w:rsidR="004B1FB3" w:rsidRPr="00371726" w:rsidRDefault="004B1FB3" w:rsidP="004B1FB3">
      <w:pPr>
        <w:numPr>
          <w:ilvl w:val="0"/>
          <w:numId w:val="4"/>
        </w:numPr>
        <w:shd w:val="clear" w:color="auto" w:fill="FFFFFF"/>
        <w:spacing w:line="240" w:lineRule="auto"/>
        <w:rPr>
          <w:rFonts w:ascii="Tahoma" w:hAnsi="Tahoma" w:cstheme="minorBidi"/>
        </w:rPr>
      </w:pPr>
      <w:r w:rsidRPr="00371726">
        <w:rPr>
          <w:rFonts w:ascii="Tahoma" w:hAnsi="Tahoma" w:cstheme="minorBidi"/>
        </w:rPr>
        <w:t>Großzügigkeit (</w:t>
      </w:r>
      <w:proofErr w:type="spellStart"/>
      <w:r w:rsidRPr="00371726">
        <w:rPr>
          <w:rFonts w:ascii="Tahoma" w:hAnsi="Tahoma" w:cstheme="minorBidi"/>
        </w:rPr>
        <w:t>Generosity</w:t>
      </w:r>
      <w:proofErr w:type="spellEnd"/>
      <w:r w:rsidRPr="00371726">
        <w:rPr>
          <w:rFonts w:ascii="Tahoma" w:hAnsi="Tahoma" w:cstheme="minorBidi"/>
        </w:rPr>
        <w:t>)</w:t>
      </w:r>
    </w:p>
    <w:p w14:paraId="25F19468" w14:textId="3DF68303" w:rsidR="004B1FB3" w:rsidRPr="00371726" w:rsidRDefault="004B1FB3" w:rsidP="004B1FB3">
      <w:pPr>
        <w:numPr>
          <w:ilvl w:val="0"/>
          <w:numId w:val="4"/>
        </w:numPr>
        <w:shd w:val="clear" w:color="auto" w:fill="FFFFFF"/>
        <w:spacing w:line="240" w:lineRule="auto"/>
        <w:rPr>
          <w:rFonts w:ascii="Tahoma" w:hAnsi="Tahoma" w:cstheme="minorBidi"/>
        </w:rPr>
      </w:pPr>
      <w:r w:rsidRPr="00371726">
        <w:rPr>
          <w:rFonts w:ascii="Tahoma" w:hAnsi="Tahoma" w:cstheme="minorBidi"/>
        </w:rPr>
        <w:t xml:space="preserve">Sichtbare Arbeit (Visible </w:t>
      </w:r>
      <w:r w:rsidR="00D95C40">
        <w:rPr>
          <w:rFonts w:ascii="Tahoma" w:hAnsi="Tahoma" w:cstheme="minorBidi"/>
        </w:rPr>
        <w:t>W</w:t>
      </w:r>
      <w:r w:rsidRPr="00371726">
        <w:rPr>
          <w:rFonts w:ascii="Tahoma" w:hAnsi="Tahoma" w:cstheme="minorBidi"/>
        </w:rPr>
        <w:t>ork)</w:t>
      </w:r>
    </w:p>
    <w:p w14:paraId="3FD72323" w14:textId="77777777" w:rsidR="004B1FB3" w:rsidRPr="00371726" w:rsidRDefault="004B1FB3" w:rsidP="004B1FB3">
      <w:pPr>
        <w:numPr>
          <w:ilvl w:val="0"/>
          <w:numId w:val="4"/>
        </w:numPr>
        <w:shd w:val="clear" w:color="auto" w:fill="FFFFFF"/>
        <w:spacing w:line="240" w:lineRule="auto"/>
        <w:rPr>
          <w:rFonts w:ascii="Tahoma" w:hAnsi="Tahoma" w:cstheme="minorBidi"/>
        </w:rPr>
      </w:pPr>
      <w:r w:rsidRPr="00371726">
        <w:rPr>
          <w:rFonts w:ascii="Tahoma" w:hAnsi="Tahoma" w:cstheme="minorBidi"/>
        </w:rPr>
        <w:t>Zielgerichtetes Verhalten (</w:t>
      </w:r>
      <w:proofErr w:type="spellStart"/>
      <w:r w:rsidRPr="00371726">
        <w:rPr>
          <w:rFonts w:ascii="Tahoma" w:hAnsi="Tahoma" w:cstheme="minorBidi"/>
        </w:rPr>
        <w:t>Purposeful</w:t>
      </w:r>
      <w:proofErr w:type="spellEnd"/>
      <w:r w:rsidRPr="00371726">
        <w:rPr>
          <w:rFonts w:ascii="Tahoma" w:hAnsi="Tahoma" w:cstheme="minorBidi"/>
        </w:rPr>
        <w:t xml:space="preserve"> Discovery)</w:t>
      </w:r>
    </w:p>
    <w:p w14:paraId="3B6BC8E3" w14:textId="77777777" w:rsidR="004B1FB3" w:rsidRPr="00371726" w:rsidRDefault="004B1FB3" w:rsidP="004B1FB3">
      <w:pPr>
        <w:numPr>
          <w:ilvl w:val="0"/>
          <w:numId w:val="4"/>
        </w:numPr>
        <w:shd w:val="clear" w:color="auto" w:fill="FFFFFF"/>
        <w:spacing w:line="240" w:lineRule="auto"/>
        <w:rPr>
          <w:rFonts w:ascii="Tahoma" w:hAnsi="Tahoma" w:cstheme="minorBidi"/>
        </w:rPr>
      </w:pPr>
      <w:r w:rsidRPr="00371726">
        <w:rPr>
          <w:rFonts w:ascii="Tahoma" w:hAnsi="Tahoma" w:cstheme="minorBidi"/>
        </w:rPr>
        <w:t>Wachstumsorientiertes Denken (Growth Mindset)</w:t>
      </w:r>
    </w:p>
    <w:p w14:paraId="310677C5" w14:textId="77777777" w:rsidR="004B1FB3" w:rsidRPr="0087601E" w:rsidRDefault="004B1FB3" w:rsidP="004B1FB3">
      <w:pPr>
        <w:spacing w:line="240" w:lineRule="auto"/>
        <w:rPr>
          <w:rFonts w:ascii="Tahoma" w:hAnsi="Tahoma" w:cstheme="minorBidi"/>
        </w:rPr>
      </w:pPr>
    </w:p>
    <w:p w14:paraId="079EFB97" w14:textId="11F769A2" w:rsidR="004B1FB3" w:rsidRPr="0087601E" w:rsidRDefault="004B1FB3" w:rsidP="004B1FB3">
      <w:pPr>
        <w:spacing w:line="240" w:lineRule="auto"/>
        <w:rPr>
          <w:rFonts w:ascii="Tahoma" w:hAnsi="Tahoma" w:cstheme="minorBidi"/>
        </w:rPr>
      </w:pPr>
      <w:r w:rsidRPr="0087601E">
        <w:rPr>
          <w:rFonts w:ascii="Tahoma" w:hAnsi="Tahoma" w:cstheme="minorBidi"/>
        </w:rPr>
        <w:t xml:space="preserve">Zumeist bildet ein </w:t>
      </w:r>
      <w:r w:rsidR="00371726">
        <w:rPr>
          <w:rFonts w:ascii="Tahoma" w:hAnsi="Tahoma" w:cstheme="minorBidi"/>
        </w:rPr>
        <w:t>zwölf</w:t>
      </w:r>
      <w:r w:rsidRPr="0087601E">
        <w:rPr>
          <w:rFonts w:ascii="Tahoma" w:hAnsi="Tahoma" w:cstheme="minorBidi"/>
        </w:rPr>
        <w:t xml:space="preserve">wöchiges Programm (der sogenannte WOL-Circle) den Rahmen, in dem meist vier bis fünf Personen selbstbestimmt verschiedene Übungen (die Circle-Guides) durchlaufen und sich gegenseitig dabei unterstützen, ein selbstgestecktes Ziel zu erreichen. </w:t>
      </w:r>
    </w:p>
    <w:p w14:paraId="792685A7" w14:textId="77777777" w:rsidR="004B1FB3" w:rsidRPr="0087601E" w:rsidRDefault="004B1FB3" w:rsidP="004B1FB3">
      <w:pPr>
        <w:spacing w:line="240" w:lineRule="auto"/>
        <w:rPr>
          <w:rFonts w:ascii="Tahoma" w:hAnsi="Tahoma" w:cs="Tahoma"/>
        </w:rPr>
      </w:pPr>
    </w:p>
    <w:p w14:paraId="7478DEFC" w14:textId="77777777" w:rsidR="004B1FB3" w:rsidRPr="004B1FB3" w:rsidRDefault="004B1FB3" w:rsidP="004B1FB3">
      <w:pPr>
        <w:spacing w:line="240" w:lineRule="auto"/>
        <w:rPr>
          <w:rFonts w:ascii="Tahoma" w:hAnsi="Tahoma" w:cstheme="minorBidi"/>
        </w:rPr>
      </w:pPr>
      <w:r w:rsidRPr="004B1FB3">
        <w:rPr>
          <w:rFonts w:ascii="Tahoma" w:hAnsi="Tahoma" w:cs="Tahoma"/>
          <w:b/>
          <w:bCs/>
          <w:i/>
          <w:iCs/>
        </w:rPr>
        <w:t xml:space="preserve">4. </w:t>
      </w:r>
      <w:r w:rsidRPr="007F2D36">
        <w:rPr>
          <w:rFonts w:ascii="Tahoma" w:hAnsi="Tahoma" w:cs="Tahoma"/>
          <w:b/>
          <w:bCs/>
          <w:i/>
          <w:iCs/>
        </w:rPr>
        <w:t xml:space="preserve">Design </w:t>
      </w:r>
      <w:proofErr w:type="spellStart"/>
      <w:r w:rsidRPr="007F2D36">
        <w:rPr>
          <w:rFonts w:ascii="Tahoma" w:hAnsi="Tahoma" w:cs="Tahoma"/>
          <w:b/>
          <w:bCs/>
          <w:i/>
          <w:iCs/>
        </w:rPr>
        <w:t>Thinking</w:t>
      </w:r>
      <w:proofErr w:type="spellEnd"/>
    </w:p>
    <w:p w14:paraId="5C0F5AD6" w14:textId="1A01E4F0" w:rsidR="004B1FB3" w:rsidRPr="0087601E" w:rsidRDefault="004B1FB3" w:rsidP="004B1FB3">
      <w:pPr>
        <w:spacing w:line="240" w:lineRule="auto"/>
        <w:rPr>
          <w:rFonts w:ascii="Tahoma" w:hAnsi="Tahoma" w:cstheme="minorBidi"/>
        </w:rPr>
      </w:pPr>
      <w:r w:rsidRPr="0087601E">
        <w:rPr>
          <w:rFonts w:ascii="Tahoma" w:hAnsi="Tahoma" w:cstheme="minorBidi"/>
        </w:rPr>
        <w:t>Das </w:t>
      </w:r>
      <w:hyperlink r:id="rId10" w:tooltip="Problemlösen" w:history="1">
        <w:r w:rsidRPr="0087601E">
          <w:rPr>
            <w:rFonts w:ascii="Tahoma" w:hAnsi="Tahoma" w:cstheme="minorBidi"/>
          </w:rPr>
          <w:t>Lösen von Problemen</w:t>
        </w:r>
      </w:hyperlink>
      <w:r w:rsidRPr="0087601E">
        <w:rPr>
          <w:rFonts w:ascii="Tahoma" w:hAnsi="Tahoma" w:cstheme="minorBidi"/>
        </w:rPr>
        <w:t> oder die Entwicklung </w:t>
      </w:r>
      <w:hyperlink r:id="rId11" w:tooltip="Innovation" w:history="1">
        <w:r w:rsidRPr="0087601E">
          <w:rPr>
            <w:rFonts w:ascii="Tahoma" w:hAnsi="Tahoma" w:cstheme="minorBidi"/>
          </w:rPr>
          <w:t>neuer Ideen</w:t>
        </w:r>
      </w:hyperlink>
      <w:r w:rsidRPr="0087601E">
        <w:rPr>
          <w:rFonts w:ascii="Tahoma" w:hAnsi="Tahoma" w:cstheme="minorBidi"/>
        </w:rPr>
        <w:t> sind häufig das Ziel von Design</w:t>
      </w:r>
      <w:r w:rsidR="00AB67F4">
        <w:rPr>
          <w:rFonts w:ascii="Tahoma" w:hAnsi="Tahoma" w:cstheme="minorBidi"/>
        </w:rPr>
        <w:t>-</w:t>
      </w:r>
      <w:proofErr w:type="spellStart"/>
      <w:r w:rsidRPr="0087601E">
        <w:rPr>
          <w:rFonts w:ascii="Tahoma" w:hAnsi="Tahoma" w:cstheme="minorBidi"/>
        </w:rPr>
        <w:t>Thinking</w:t>
      </w:r>
      <w:proofErr w:type="spellEnd"/>
      <w:r w:rsidRPr="0087601E">
        <w:rPr>
          <w:rFonts w:ascii="Tahoma" w:hAnsi="Tahoma" w:cstheme="minorBidi"/>
        </w:rPr>
        <w:t xml:space="preserve">-Workshops. Dabei wird insbesondere die </w:t>
      </w:r>
      <w:proofErr w:type="spellStart"/>
      <w:proofErr w:type="gramStart"/>
      <w:r w:rsidRPr="0087601E">
        <w:rPr>
          <w:rFonts w:ascii="Tahoma" w:hAnsi="Tahoma" w:cstheme="minorBidi"/>
        </w:rPr>
        <w:t>Kund</w:t>
      </w:r>
      <w:r w:rsidR="00D95C40">
        <w:rPr>
          <w:rFonts w:ascii="Tahoma" w:hAnsi="Tahoma" w:cstheme="minorBidi"/>
        </w:rPr>
        <w:t>:inn</w:t>
      </w:r>
      <w:r w:rsidRPr="0087601E">
        <w:rPr>
          <w:rFonts w:ascii="Tahoma" w:hAnsi="Tahoma" w:cstheme="minorBidi"/>
        </w:rPr>
        <w:t>en</w:t>
      </w:r>
      <w:proofErr w:type="spellEnd"/>
      <w:proofErr w:type="gramEnd"/>
      <w:r w:rsidRPr="0087601E">
        <w:rPr>
          <w:rFonts w:ascii="Tahoma" w:hAnsi="Tahoma" w:cstheme="minorBidi"/>
        </w:rPr>
        <w:t xml:space="preserve">- oder </w:t>
      </w:r>
      <w:proofErr w:type="spellStart"/>
      <w:r w:rsidRPr="0087601E">
        <w:rPr>
          <w:rFonts w:ascii="Tahoma" w:hAnsi="Tahoma" w:cstheme="minorBidi"/>
        </w:rPr>
        <w:t>Nutzer</w:t>
      </w:r>
      <w:r w:rsidR="00D95C40">
        <w:rPr>
          <w:rFonts w:ascii="Tahoma" w:hAnsi="Tahoma" w:cstheme="minorBidi"/>
        </w:rPr>
        <w:t>:innen</w:t>
      </w:r>
      <w:r w:rsidRPr="0087601E">
        <w:rPr>
          <w:rFonts w:ascii="Tahoma" w:hAnsi="Tahoma" w:cstheme="minorBidi"/>
        </w:rPr>
        <w:t>sicht</w:t>
      </w:r>
      <w:proofErr w:type="spellEnd"/>
      <w:r w:rsidRPr="0087601E">
        <w:rPr>
          <w:rFonts w:ascii="Tahoma" w:hAnsi="Tahoma" w:cstheme="minorBidi"/>
        </w:rPr>
        <w:t xml:space="preserve"> in den Mittelpunkt gestellt, die sogenannte Customer </w:t>
      </w:r>
      <w:proofErr w:type="spellStart"/>
      <w:r w:rsidRPr="0087601E">
        <w:rPr>
          <w:rFonts w:ascii="Tahoma" w:hAnsi="Tahoma" w:cstheme="minorBidi"/>
        </w:rPr>
        <w:t>Centricity</w:t>
      </w:r>
      <w:proofErr w:type="spellEnd"/>
      <w:r w:rsidRPr="0087601E">
        <w:rPr>
          <w:rFonts w:ascii="Tahoma" w:hAnsi="Tahoma" w:cstheme="minorBidi"/>
        </w:rPr>
        <w:t>. Die klassischen Phasen sind:</w:t>
      </w:r>
    </w:p>
    <w:p w14:paraId="541CB628" w14:textId="77777777" w:rsidR="004B1FB3" w:rsidRPr="0087601E" w:rsidRDefault="004B1FB3" w:rsidP="004B1FB3">
      <w:pPr>
        <w:spacing w:line="240" w:lineRule="auto"/>
        <w:rPr>
          <w:rFonts w:ascii="Arial" w:hAnsi="Arial" w:cs="Arial"/>
          <w:color w:val="202122"/>
          <w:shd w:val="clear" w:color="auto" w:fill="FFFFFF"/>
        </w:rPr>
      </w:pPr>
    </w:p>
    <w:p w14:paraId="6C850461" w14:textId="77777777" w:rsidR="004B1FB3" w:rsidRPr="0087601E" w:rsidRDefault="004B1FB3" w:rsidP="004B1FB3">
      <w:pPr>
        <w:pStyle w:val="Listenabsatz"/>
        <w:numPr>
          <w:ilvl w:val="0"/>
          <w:numId w:val="6"/>
        </w:numPr>
        <w:spacing w:line="240" w:lineRule="auto"/>
        <w:rPr>
          <w:rFonts w:ascii="Tahoma" w:hAnsi="Tahoma" w:cstheme="minorBidi"/>
        </w:rPr>
      </w:pPr>
      <w:r w:rsidRPr="0087601E">
        <w:rPr>
          <w:rFonts w:ascii="Tahoma" w:hAnsi="Tahoma" w:cstheme="minorBidi"/>
        </w:rPr>
        <w:t>Problem verstehen und definieren</w:t>
      </w:r>
    </w:p>
    <w:p w14:paraId="4605F400" w14:textId="77777777" w:rsidR="004B1FB3" w:rsidRPr="0087601E" w:rsidRDefault="004B1FB3" w:rsidP="004B1FB3">
      <w:pPr>
        <w:pStyle w:val="Listenabsatz"/>
        <w:numPr>
          <w:ilvl w:val="0"/>
          <w:numId w:val="6"/>
        </w:numPr>
        <w:spacing w:line="240" w:lineRule="auto"/>
        <w:rPr>
          <w:rFonts w:ascii="Tahoma" w:hAnsi="Tahoma" w:cstheme="minorBidi"/>
        </w:rPr>
      </w:pPr>
      <w:r w:rsidRPr="0087601E">
        <w:rPr>
          <w:rFonts w:ascii="Tahoma" w:hAnsi="Tahoma" w:cstheme="minorBidi"/>
        </w:rPr>
        <w:t>Kunden-/Nutzerbedürfnisse beobachten und verstehen</w:t>
      </w:r>
    </w:p>
    <w:p w14:paraId="6D6E7A17" w14:textId="77777777" w:rsidR="004B1FB3" w:rsidRPr="0087601E" w:rsidRDefault="004B1FB3" w:rsidP="004B1FB3">
      <w:pPr>
        <w:pStyle w:val="Listenabsatz"/>
        <w:numPr>
          <w:ilvl w:val="0"/>
          <w:numId w:val="6"/>
        </w:numPr>
        <w:spacing w:line="240" w:lineRule="auto"/>
        <w:rPr>
          <w:rFonts w:ascii="Tahoma" w:hAnsi="Tahoma" w:cstheme="minorBidi"/>
        </w:rPr>
      </w:pPr>
      <w:r w:rsidRPr="0087601E">
        <w:rPr>
          <w:rFonts w:ascii="Tahoma" w:hAnsi="Tahoma" w:cstheme="minorBidi"/>
        </w:rPr>
        <w:t>Standpunkt entwickeln</w:t>
      </w:r>
    </w:p>
    <w:p w14:paraId="424EB93E" w14:textId="77777777" w:rsidR="004B1FB3" w:rsidRPr="0087601E" w:rsidRDefault="004B1FB3" w:rsidP="004B1FB3">
      <w:pPr>
        <w:pStyle w:val="Listenabsatz"/>
        <w:numPr>
          <w:ilvl w:val="0"/>
          <w:numId w:val="6"/>
        </w:numPr>
        <w:spacing w:line="240" w:lineRule="auto"/>
        <w:rPr>
          <w:rFonts w:ascii="Tahoma" w:hAnsi="Tahoma" w:cstheme="minorBidi"/>
        </w:rPr>
      </w:pPr>
      <w:r w:rsidRPr="0087601E">
        <w:rPr>
          <w:rFonts w:ascii="Tahoma" w:hAnsi="Tahoma" w:cstheme="minorBidi"/>
        </w:rPr>
        <w:t>Brainstorming</w:t>
      </w:r>
    </w:p>
    <w:p w14:paraId="61256726" w14:textId="77777777" w:rsidR="004B1FB3" w:rsidRPr="0087601E" w:rsidRDefault="004B1FB3" w:rsidP="004B1FB3">
      <w:pPr>
        <w:pStyle w:val="Listenabsatz"/>
        <w:numPr>
          <w:ilvl w:val="0"/>
          <w:numId w:val="6"/>
        </w:numPr>
        <w:spacing w:line="240" w:lineRule="auto"/>
        <w:rPr>
          <w:rFonts w:ascii="Tahoma" w:hAnsi="Tahoma" w:cstheme="minorBidi"/>
        </w:rPr>
      </w:pPr>
      <w:r w:rsidRPr="0087601E">
        <w:rPr>
          <w:rFonts w:ascii="Tahoma" w:hAnsi="Tahoma" w:cstheme="minorBidi"/>
        </w:rPr>
        <w:t>Prototyp entwickeln</w:t>
      </w:r>
    </w:p>
    <w:p w14:paraId="72F2FEA9" w14:textId="77777777" w:rsidR="004B1FB3" w:rsidRPr="0087601E" w:rsidRDefault="004B1FB3" w:rsidP="004B1FB3">
      <w:pPr>
        <w:pStyle w:val="Listenabsatz"/>
        <w:numPr>
          <w:ilvl w:val="0"/>
          <w:numId w:val="6"/>
        </w:numPr>
        <w:spacing w:line="240" w:lineRule="auto"/>
        <w:rPr>
          <w:rFonts w:ascii="Tahoma" w:hAnsi="Tahoma" w:cstheme="minorBidi"/>
        </w:rPr>
      </w:pPr>
      <w:r w:rsidRPr="0087601E">
        <w:rPr>
          <w:rFonts w:ascii="Tahoma" w:hAnsi="Tahoma" w:cstheme="minorBidi"/>
        </w:rPr>
        <w:t>Testen und durch Feedback optimieren</w:t>
      </w:r>
    </w:p>
    <w:p w14:paraId="63F93E4C" w14:textId="1DF9966A" w:rsidR="004B1FB3" w:rsidRPr="0087601E" w:rsidRDefault="004B1FB3" w:rsidP="004B1FB3">
      <w:pPr>
        <w:spacing w:line="240" w:lineRule="auto"/>
        <w:rPr>
          <w:rFonts w:ascii="Tahoma" w:hAnsi="Tahoma" w:cs="Tahoma"/>
        </w:rPr>
      </w:pPr>
      <w:r w:rsidRPr="0087601E">
        <w:rPr>
          <w:rFonts w:ascii="Tahoma" w:hAnsi="Tahoma" w:cs="Tahoma"/>
        </w:rPr>
        <w:t xml:space="preserve"> </w:t>
      </w:r>
    </w:p>
    <w:p w14:paraId="6BD7CA6A" w14:textId="77777777" w:rsidR="004B1FB3" w:rsidRPr="0087601E" w:rsidRDefault="004B1FB3" w:rsidP="004B1FB3">
      <w:pPr>
        <w:spacing w:line="240" w:lineRule="auto"/>
        <w:rPr>
          <w:rFonts w:ascii="Tahoma" w:hAnsi="Tahoma" w:cs="Tahoma"/>
        </w:rPr>
      </w:pPr>
    </w:p>
    <w:p w14:paraId="67088D14" w14:textId="77777777" w:rsidR="004B1FB3" w:rsidRPr="0087601E" w:rsidRDefault="004B1FB3" w:rsidP="004B1FB3">
      <w:pPr>
        <w:spacing w:line="240" w:lineRule="auto"/>
        <w:rPr>
          <w:rFonts w:ascii="Tahoma" w:hAnsi="Tahoma" w:cs="Tahoma"/>
          <w:b/>
          <w:bCs/>
          <w:i/>
          <w:iCs/>
          <w:lang w:val="en-GB"/>
        </w:rPr>
      </w:pPr>
      <w:r w:rsidRPr="0087601E">
        <w:rPr>
          <w:rFonts w:ascii="Tahoma" w:hAnsi="Tahoma" w:cs="Tahoma"/>
          <w:b/>
          <w:bCs/>
          <w:i/>
          <w:iCs/>
        </w:rPr>
        <w:t xml:space="preserve">5. </w:t>
      </w:r>
      <w:r w:rsidRPr="0087601E">
        <w:rPr>
          <w:rFonts w:ascii="Tahoma" w:hAnsi="Tahoma" w:cs="Tahoma"/>
          <w:b/>
          <w:bCs/>
          <w:i/>
          <w:iCs/>
          <w:lang w:val="en-GB"/>
        </w:rPr>
        <w:t>Learning Journey</w:t>
      </w:r>
    </w:p>
    <w:p w14:paraId="6EEA6112" w14:textId="3B5C96BE" w:rsidR="004B1FB3" w:rsidRPr="0087601E" w:rsidRDefault="004B1FB3" w:rsidP="004B1FB3">
      <w:pPr>
        <w:spacing w:line="240" w:lineRule="auto"/>
        <w:rPr>
          <w:rFonts w:ascii="Tahoma" w:hAnsi="Tahoma" w:cstheme="minorBidi"/>
        </w:rPr>
      </w:pPr>
      <w:r w:rsidRPr="0087601E">
        <w:rPr>
          <w:rFonts w:ascii="Tahoma" w:hAnsi="Tahoma" w:cs="Tahoma"/>
        </w:rPr>
        <w:t xml:space="preserve">Unter Learning Journey verstehen wir eine „Lern-Reise </w:t>
      </w:r>
      <w:r w:rsidR="00D95C40">
        <w:rPr>
          <w:rFonts w:ascii="Tahoma" w:hAnsi="Tahoma" w:cs="Tahoma"/>
        </w:rPr>
        <w:t xml:space="preserve">zur Kundin, </w:t>
      </w:r>
      <w:r w:rsidRPr="0087601E">
        <w:rPr>
          <w:rFonts w:ascii="Tahoma" w:hAnsi="Tahoma" w:cs="Tahoma"/>
        </w:rPr>
        <w:t>zum Kunden“. Besuche bei Start-ups, Konzernen, KMU oder NGO (Non-</w:t>
      </w:r>
      <w:proofErr w:type="spellStart"/>
      <w:r w:rsidR="00D95C40">
        <w:rPr>
          <w:rFonts w:ascii="Tahoma" w:hAnsi="Tahoma" w:cs="Tahoma"/>
        </w:rPr>
        <w:t>G</w:t>
      </w:r>
      <w:r w:rsidRPr="0087601E">
        <w:rPr>
          <w:rFonts w:ascii="Tahoma" w:hAnsi="Tahoma" w:cs="Tahoma"/>
        </w:rPr>
        <w:t>overnmental</w:t>
      </w:r>
      <w:proofErr w:type="spellEnd"/>
      <w:r w:rsidRPr="0087601E">
        <w:rPr>
          <w:rFonts w:ascii="Tahoma" w:hAnsi="Tahoma" w:cs="Tahoma"/>
        </w:rPr>
        <w:t xml:space="preserve"> </w:t>
      </w:r>
      <w:proofErr w:type="spellStart"/>
      <w:r w:rsidR="00D95C40">
        <w:rPr>
          <w:rFonts w:ascii="Tahoma" w:hAnsi="Tahoma" w:cs="Tahoma"/>
        </w:rPr>
        <w:t>O</w:t>
      </w:r>
      <w:r w:rsidRPr="0087601E">
        <w:rPr>
          <w:rFonts w:ascii="Tahoma" w:hAnsi="Tahoma" w:cs="Tahoma"/>
        </w:rPr>
        <w:t>rganisations</w:t>
      </w:r>
      <w:proofErr w:type="spellEnd"/>
      <w:r w:rsidRPr="0087601E">
        <w:rPr>
          <w:rFonts w:ascii="Tahoma" w:hAnsi="Tahoma" w:cs="Tahoma"/>
        </w:rPr>
        <w:t xml:space="preserve">) geben den Lernenden konkrete und interaktive Einblicke in die Praxis – häufig in kleinen Gruppen und professionell vor- und nachbereitet. Sie erhalten authentische Erfahrungsberichte und tauschen sich vor Ort mit </w:t>
      </w:r>
      <w:proofErr w:type="spellStart"/>
      <w:proofErr w:type="gramStart"/>
      <w:r w:rsidRPr="0087601E">
        <w:rPr>
          <w:rFonts w:ascii="Tahoma" w:hAnsi="Tahoma" w:cs="Tahoma"/>
        </w:rPr>
        <w:t>Expert</w:t>
      </w:r>
      <w:r w:rsidR="00D95C40">
        <w:rPr>
          <w:rFonts w:ascii="Tahoma" w:hAnsi="Tahoma" w:cs="Tahoma"/>
        </w:rPr>
        <w:t>:inn</w:t>
      </w:r>
      <w:r w:rsidRPr="0087601E">
        <w:rPr>
          <w:rFonts w:ascii="Tahoma" w:hAnsi="Tahoma" w:cs="Tahoma"/>
        </w:rPr>
        <w:t>en</w:t>
      </w:r>
      <w:proofErr w:type="spellEnd"/>
      <w:proofErr w:type="gramEnd"/>
      <w:r w:rsidRPr="0087601E">
        <w:rPr>
          <w:rFonts w:ascii="Tahoma" w:hAnsi="Tahoma" w:cs="Tahoma"/>
        </w:rPr>
        <w:t xml:space="preserve"> und Betroffenen aus. Zumeist stehen Themen</w:t>
      </w:r>
      <w:r w:rsidR="00D95C40">
        <w:rPr>
          <w:rFonts w:ascii="Tahoma" w:hAnsi="Tahoma" w:cs="Tahoma"/>
        </w:rPr>
        <w:t>,</w:t>
      </w:r>
      <w:r w:rsidRPr="0087601E">
        <w:rPr>
          <w:rFonts w:ascii="Tahoma" w:hAnsi="Tahoma" w:cs="Tahoma"/>
        </w:rPr>
        <w:t xml:space="preserve"> wi</w:t>
      </w:r>
      <w:r w:rsidR="00691387">
        <w:rPr>
          <w:rFonts w:ascii="Tahoma" w:hAnsi="Tahoma" w:cs="Tahoma"/>
        </w:rPr>
        <w:t>e</w:t>
      </w:r>
      <w:r w:rsidRPr="0087601E">
        <w:rPr>
          <w:rFonts w:ascii="Tahoma" w:hAnsi="Tahoma" w:cs="Tahoma"/>
        </w:rPr>
        <w:t xml:space="preserve"> Agilität, New Work oder Change-Prozesse im Mittelpunkt</w:t>
      </w:r>
      <w:r w:rsidR="00D95C40">
        <w:rPr>
          <w:rFonts w:ascii="Tahoma" w:hAnsi="Tahoma" w:cs="Tahoma"/>
        </w:rPr>
        <w:t>.</w:t>
      </w:r>
    </w:p>
    <w:p w14:paraId="51370798" w14:textId="472B4515" w:rsidR="007F1163" w:rsidRDefault="007F1163" w:rsidP="00553ED1">
      <w:pPr>
        <w:rPr>
          <w:rFonts w:ascii="Tahoma" w:hAnsi="Tahoma" w:cs="Tahoma"/>
          <w:color w:val="000000" w:themeColor="text1"/>
        </w:rPr>
      </w:pPr>
    </w:p>
    <w:p w14:paraId="6FEFE7CE" w14:textId="706B64D8" w:rsidR="00553ED1" w:rsidRDefault="00536878" w:rsidP="00553ED1">
      <w:pPr>
        <w:jc w:val="both"/>
        <w:rPr>
          <w:rFonts w:ascii="Tahoma" w:hAnsi="Tahoma" w:cs="Tahoma"/>
          <w:color w:val="000000" w:themeColor="text1"/>
        </w:rPr>
      </w:pPr>
      <w:r>
        <w:rPr>
          <w:rFonts w:ascii="Tahoma" w:hAnsi="Tahoma" w:cs="Tahoma"/>
          <w:color w:val="000000" w:themeColor="text1"/>
        </w:rPr>
        <w:t xml:space="preserve">Das </w:t>
      </w:r>
      <w:r w:rsidR="00553ED1">
        <w:rPr>
          <w:rFonts w:ascii="Tahoma" w:hAnsi="Tahoma" w:cs="Tahoma"/>
          <w:color w:val="000000" w:themeColor="text1"/>
        </w:rPr>
        <w:t xml:space="preserve">Fazit: </w:t>
      </w:r>
      <w:r w:rsidR="00145CC2">
        <w:rPr>
          <w:rFonts w:ascii="Tahoma" w:hAnsi="Tahoma" w:cs="Tahoma"/>
        </w:rPr>
        <w:t xml:space="preserve">Gehen Sie mit der Zeit, sonst müssen Sie mit der Zeit gehen. </w:t>
      </w:r>
      <w:r w:rsidR="00553ED1">
        <w:rPr>
          <w:rFonts w:ascii="Tahoma" w:hAnsi="Tahoma" w:cs="Tahoma"/>
          <w:color w:val="000000" w:themeColor="text1"/>
        </w:rPr>
        <w:t xml:space="preserve">Wenn sich Menschen, Systeme, Märkte und Werte ändern, dann müssen sich nicht nur </w:t>
      </w:r>
      <w:r w:rsidR="00145CC2">
        <w:rPr>
          <w:rFonts w:ascii="Tahoma" w:hAnsi="Tahoma" w:cs="Tahoma"/>
          <w:color w:val="000000" w:themeColor="text1"/>
        </w:rPr>
        <w:t>Trainingsangebote</w:t>
      </w:r>
      <w:r w:rsidR="00553ED1">
        <w:rPr>
          <w:rFonts w:ascii="Tahoma" w:hAnsi="Tahoma" w:cs="Tahoma"/>
          <w:color w:val="000000" w:themeColor="text1"/>
        </w:rPr>
        <w:t xml:space="preserve">, sondern </w:t>
      </w:r>
      <w:r w:rsidR="00553ED1">
        <w:rPr>
          <w:rFonts w:ascii="Tahoma" w:hAnsi="Tahoma" w:cs="Tahoma"/>
          <w:color w:val="000000" w:themeColor="text1"/>
        </w:rPr>
        <w:lastRenderedPageBreak/>
        <w:t xml:space="preserve">auch </w:t>
      </w:r>
      <w:r w:rsidR="00145CC2">
        <w:rPr>
          <w:rFonts w:ascii="Tahoma" w:hAnsi="Tahoma" w:cs="Tahoma"/>
          <w:color w:val="000000" w:themeColor="text1"/>
        </w:rPr>
        <w:t xml:space="preserve">Lernformate </w:t>
      </w:r>
      <w:r w:rsidR="00553ED1">
        <w:rPr>
          <w:rFonts w:ascii="Tahoma" w:hAnsi="Tahoma" w:cs="Tahoma"/>
          <w:color w:val="000000" w:themeColor="text1"/>
        </w:rPr>
        <w:t xml:space="preserve">ändern. Wie ist das bei Ihnen? </w:t>
      </w:r>
      <w:r w:rsidR="007F1163">
        <w:rPr>
          <w:rFonts w:ascii="Tahoma" w:hAnsi="Tahoma" w:cs="Tahoma"/>
          <w:color w:val="000000" w:themeColor="text1"/>
        </w:rPr>
        <w:t>Trainieren</w:t>
      </w:r>
      <w:r w:rsidR="00553ED1">
        <w:rPr>
          <w:rFonts w:ascii="Tahoma" w:hAnsi="Tahoma" w:cs="Tahoma"/>
          <w:color w:val="000000" w:themeColor="text1"/>
        </w:rPr>
        <w:t xml:space="preserve"> Sie noch oder </w:t>
      </w:r>
      <w:r w:rsidR="004B1FB3">
        <w:rPr>
          <w:rFonts w:ascii="Tahoma" w:hAnsi="Tahoma" w:cs="Tahoma"/>
          <w:color w:val="000000" w:themeColor="text1"/>
        </w:rPr>
        <w:t>entwickeln</w:t>
      </w:r>
      <w:r w:rsidR="00553ED1">
        <w:rPr>
          <w:rFonts w:ascii="Tahoma" w:hAnsi="Tahoma" w:cs="Tahoma"/>
          <w:color w:val="000000" w:themeColor="text1"/>
        </w:rPr>
        <w:t xml:space="preserve"> Sie schon? Was brauchen Ihre Kunden? Was wünschen sie sich von Ihnen?</w:t>
      </w:r>
      <w:r w:rsidR="00145CC2">
        <w:rPr>
          <w:rFonts w:ascii="Tahoma" w:hAnsi="Tahoma" w:cs="Tahoma"/>
          <w:color w:val="000000" w:themeColor="text1"/>
        </w:rPr>
        <w:t xml:space="preserve"> Analysieren Sie </w:t>
      </w:r>
      <w:r w:rsidR="009F518B">
        <w:rPr>
          <w:rFonts w:ascii="Tahoma" w:hAnsi="Tahoma" w:cs="Tahoma"/>
          <w:color w:val="000000" w:themeColor="text1"/>
        </w:rPr>
        <w:t>die Lernbedürfnisse</w:t>
      </w:r>
      <w:r w:rsidR="00145CC2">
        <w:rPr>
          <w:rFonts w:ascii="Tahoma" w:hAnsi="Tahoma" w:cs="Tahoma"/>
          <w:color w:val="000000" w:themeColor="text1"/>
        </w:rPr>
        <w:t xml:space="preserve"> Ihrer </w:t>
      </w:r>
      <w:proofErr w:type="spellStart"/>
      <w:proofErr w:type="gramStart"/>
      <w:r w:rsidR="00145CC2">
        <w:rPr>
          <w:rFonts w:ascii="Tahoma" w:hAnsi="Tahoma" w:cs="Tahoma"/>
          <w:color w:val="000000" w:themeColor="text1"/>
        </w:rPr>
        <w:t>Kund</w:t>
      </w:r>
      <w:r w:rsidR="00D95C40">
        <w:rPr>
          <w:rFonts w:ascii="Tahoma" w:hAnsi="Tahoma" w:cs="Tahoma"/>
          <w:color w:val="000000" w:themeColor="text1"/>
        </w:rPr>
        <w:t>:inn</w:t>
      </w:r>
      <w:r w:rsidR="00145CC2">
        <w:rPr>
          <w:rFonts w:ascii="Tahoma" w:hAnsi="Tahoma" w:cs="Tahoma"/>
          <w:color w:val="000000" w:themeColor="text1"/>
        </w:rPr>
        <w:t>en</w:t>
      </w:r>
      <w:proofErr w:type="spellEnd"/>
      <w:proofErr w:type="gramEnd"/>
      <w:r w:rsidR="00145CC2">
        <w:rPr>
          <w:rFonts w:ascii="Tahoma" w:hAnsi="Tahoma" w:cs="Tahoma"/>
          <w:color w:val="000000" w:themeColor="text1"/>
        </w:rPr>
        <w:t xml:space="preserve"> und f</w:t>
      </w:r>
      <w:r w:rsidR="00553ED1">
        <w:rPr>
          <w:rFonts w:ascii="Tahoma" w:hAnsi="Tahoma" w:cs="Tahoma"/>
          <w:color w:val="000000" w:themeColor="text1"/>
        </w:rPr>
        <w:t xml:space="preserve">inden Sie </w:t>
      </w:r>
      <w:r w:rsidR="00B2650D">
        <w:rPr>
          <w:rFonts w:ascii="Tahoma" w:hAnsi="Tahoma" w:cs="Tahoma"/>
          <w:color w:val="000000" w:themeColor="text1"/>
        </w:rPr>
        <w:t xml:space="preserve">eine persönliche </w:t>
      </w:r>
      <w:r w:rsidR="00553ED1">
        <w:rPr>
          <w:rFonts w:ascii="Tahoma" w:hAnsi="Tahoma" w:cs="Tahoma"/>
          <w:color w:val="000000" w:themeColor="text1"/>
        </w:rPr>
        <w:t>Antwort</w:t>
      </w:r>
      <w:r w:rsidR="00D95C40">
        <w:rPr>
          <w:rFonts w:ascii="Tahoma" w:hAnsi="Tahoma" w:cs="Tahoma"/>
          <w:color w:val="000000" w:themeColor="text1"/>
        </w:rPr>
        <w:t xml:space="preserve">, </w:t>
      </w:r>
      <w:r w:rsidR="00553ED1">
        <w:rPr>
          <w:rFonts w:ascii="Tahoma" w:hAnsi="Tahoma" w:cs="Tahoma"/>
          <w:color w:val="000000" w:themeColor="text1"/>
        </w:rPr>
        <w:t>indem Sie Symptome analysieren und einen individuellen Behandlungsplan erstellen. Und dann packen Sie das Übel an der Wurzel!</w:t>
      </w:r>
      <w:r w:rsidR="00145CC2">
        <w:rPr>
          <w:rFonts w:ascii="Tahoma" w:hAnsi="Tahoma" w:cs="Tahoma"/>
          <w:color w:val="000000" w:themeColor="text1"/>
        </w:rPr>
        <w:t xml:space="preserve"> </w:t>
      </w:r>
    </w:p>
    <w:p w14:paraId="619CC158" w14:textId="77777777" w:rsidR="00553ED1" w:rsidRDefault="00553ED1" w:rsidP="00553ED1">
      <w:pPr>
        <w:jc w:val="both"/>
        <w:rPr>
          <w:rFonts w:ascii="Tahoma" w:hAnsi="Tahoma" w:cs="Tahoma"/>
          <w:color w:val="000000" w:themeColor="text1"/>
        </w:rPr>
      </w:pPr>
    </w:p>
    <w:p w14:paraId="2A05102B" w14:textId="77777777" w:rsidR="00553ED1" w:rsidRDefault="00553ED1" w:rsidP="00553ED1">
      <w:pPr>
        <w:jc w:val="both"/>
        <w:rPr>
          <w:rFonts w:ascii="Tahoma" w:hAnsi="Tahoma" w:cs="Tahoma"/>
          <w:b/>
          <w:bCs/>
          <w:color w:val="000000" w:themeColor="text1"/>
          <w:u w:val="single"/>
        </w:rPr>
      </w:pPr>
    </w:p>
    <w:p w14:paraId="74F8DE7B" w14:textId="01752810" w:rsidR="00553ED1" w:rsidRDefault="00553ED1" w:rsidP="00553ED1">
      <w:pPr>
        <w:jc w:val="both"/>
        <w:rPr>
          <w:rFonts w:ascii="Tahoma" w:hAnsi="Tahoma" w:cs="Tahoma"/>
          <w:color w:val="000000" w:themeColor="text1"/>
        </w:rPr>
      </w:pPr>
      <w:r w:rsidRPr="00F66BF7">
        <w:rPr>
          <w:rFonts w:ascii="Tahoma" w:hAnsi="Tahoma" w:cs="Tahoma"/>
          <w:b/>
          <w:bCs/>
          <w:color w:val="000000" w:themeColor="text1"/>
          <w:u w:val="single"/>
        </w:rPr>
        <w:t>Autoren</w:t>
      </w:r>
    </w:p>
    <w:p w14:paraId="0A7C1437" w14:textId="77777777" w:rsidR="00553ED1" w:rsidRDefault="00553ED1" w:rsidP="00553ED1">
      <w:pPr>
        <w:jc w:val="both"/>
        <w:rPr>
          <w:rFonts w:ascii="Tahoma" w:hAnsi="Tahoma" w:cs="Tahoma"/>
          <w:b/>
          <w:bCs/>
          <w:color w:val="000000" w:themeColor="text1"/>
        </w:rPr>
      </w:pPr>
    </w:p>
    <w:p w14:paraId="55203B73" w14:textId="5B73FB14" w:rsidR="00553ED1" w:rsidRPr="00F66BF7" w:rsidRDefault="00553ED1" w:rsidP="00553ED1">
      <w:pPr>
        <w:jc w:val="both"/>
        <w:rPr>
          <w:rFonts w:ascii="Tahoma" w:hAnsi="Tahoma" w:cs="Tahoma"/>
          <w:color w:val="000000" w:themeColor="text1"/>
        </w:rPr>
      </w:pPr>
      <w:r w:rsidRPr="00F66BF7">
        <w:rPr>
          <w:rFonts w:ascii="Tahoma" w:hAnsi="Tahoma" w:cs="Tahoma"/>
          <w:b/>
          <w:bCs/>
          <w:color w:val="000000" w:themeColor="text1"/>
        </w:rPr>
        <w:t>Markus Brand</w:t>
      </w:r>
      <w:r w:rsidRPr="00F66BF7">
        <w:rPr>
          <w:rFonts w:ascii="Tahoma" w:hAnsi="Tahoma" w:cs="Tahoma"/>
          <w:color w:val="000000" w:themeColor="text1"/>
        </w:rPr>
        <w:t xml:space="preserve"> ist Gründer und Leiter des </w:t>
      </w:r>
      <w:r w:rsidRPr="0066131E">
        <w:rPr>
          <w:rFonts w:ascii="Tahoma" w:hAnsi="Tahoma" w:cs="Tahoma"/>
          <w:i/>
          <w:iCs/>
          <w:color w:val="FF0000"/>
        </w:rPr>
        <w:t>Instituts für Persönlichkeit</w:t>
      </w:r>
      <w:r w:rsidR="0066131E" w:rsidRPr="0066131E">
        <w:rPr>
          <w:rFonts w:ascii="Tahoma" w:hAnsi="Tahoma" w:cs="Tahoma"/>
          <w:i/>
          <w:iCs/>
          <w:color w:val="FF0000"/>
        </w:rPr>
        <w:t xml:space="preserve"> (Link auf: </w:t>
      </w:r>
      <w:hyperlink r:id="rId12" w:history="1">
        <w:r w:rsidR="0066131E" w:rsidRPr="0066131E">
          <w:rPr>
            <w:rStyle w:val="Hyperlink"/>
            <w:rFonts w:ascii="Arial" w:hAnsi="Arial" w:cs="Arial"/>
            <w:color w:val="FF0000"/>
          </w:rPr>
          <w:t>https://www.institut-fuer-persoenlichkeit.de/team/</w:t>
        </w:r>
      </w:hyperlink>
      <w:r w:rsidRPr="00F66BF7">
        <w:rPr>
          <w:rFonts w:ascii="Tahoma" w:hAnsi="Tahoma" w:cs="Tahoma"/>
          <w:color w:val="000000" w:themeColor="text1"/>
        </w:rPr>
        <w:t xml:space="preserve">. Als Diplom-Psychologe, Managementtrainer, Coach, Autor und Speaker hat er umfangreiche Coachingausbildungen, u. a. in systemischer Transaktionsanalyse und lösungsfokussierter Kommunikation. Er ist zertifiziert für die Arbeit mit zahlreichen diagnostischen Instrumenten und bildet als einer der erfahrensten Experten weltweit auch andere interessierte Menschen für das </w:t>
      </w:r>
      <w:proofErr w:type="spellStart"/>
      <w:r w:rsidRPr="00F66BF7">
        <w:rPr>
          <w:rFonts w:ascii="Tahoma" w:hAnsi="Tahoma" w:cs="Tahoma"/>
          <w:color w:val="000000" w:themeColor="text1"/>
        </w:rPr>
        <w:t>Reiss</w:t>
      </w:r>
      <w:proofErr w:type="spellEnd"/>
      <w:r w:rsidRPr="00F66BF7">
        <w:rPr>
          <w:rFonts w:ascii="Tahoma" w:hAnsi="Tahoma" w:cs="Tahoma"/>
          <w:color w:val="000000" w:themeColor="text1"/>
        </w:rPr>
        <w:t xml:space="preserve"> Motivation Profile</w:t>
      </w:r>
      <w:r w:rsidRPr="00F66BF7">
        <w:rPr>
          <w:rFonts w:ascii="Tahoma" w:hAnsi="Tahoma" w:cs="Tahoma"/>
          <w:color w:val="000000" w:themeColor="text1"/>
          <w:vertAlign w:val="superscript"/>
        </w:rPr>
        <w:t>®</w:t>
      </w:r>
      <w:r w:rsidRPr="00F66BF7">
        <w:rPr>
          <w:rFonts w:ascii="Tahoma" w:hAnsi="Tahoma" w:cs="Tahoma"/>
          <w:color w:val="000000" w:themeColor="text1"/>
        </w:rPr>
        <w:t xml:space="preserve"> und die 9 Levels of Value Systems</w:t>
      </w:r>
      <w:r w:rsidRPr="00F66BF7">
        <w:rPr>
          <w:rFonts w:ascii="Tahoma" w:hAnsi="Tahoma" w:cs="Tahoma"/>
          <w:color w:val="000000" w:themeColor="text1"/>
          <w:vertAlign w:val="superscript"/>
        </w:rPr>
        <w:t>®</w:t>
      </w:r>
      <w:r w:rsidRPr="00F66BF7">
        <w:rPr>
          <w:rFonts w:ascii="Tahoma" w:hAnsi="Tahoma" w:cs="Tahoma"/>
          <w:color w:val="000000" w:themeColor="text1"/>
        </w:rPr>
        <w:t xml:space="preserve"> aus.</w:t>
      </w:r>
    </w:p>
    <w:p w14:paraId="509590D4" w14:textId="77777777" w:rsidR="00553ED1" w:rsidRDefault="00553ED1" w:rsidP="00553ED1">
      <w:pPr>
        <w:jc w:val="both"/>
        <w:rPr>
          <w:rFonts w:ascii="Tahoma" w:hAnsi="Tahoma" w:cs="Tahoma"/>
          <w:b/>
          <w:bCs/>
          <w:color w:val="000000" w:themeColor="text1"/>
        </w:rPr>
      </w:pPr>
    </w:p>
    <w:p w14:paraId="4DF95E05" w14:textId="2AD6C58E" w:rsidR="00553ED1" w:rsidRPr="0087601E" w:rsidRDefault="00553ED1" w:rsidP="00553ED1">
      <w:pPr>
        <w:spacing w:line="240" w:lineRule="auto"/>
        <w:jc w:val="both"/>
        <w:rPr>
          <w:rFonts w:ascii="Tahoma" w:hAnsi="Tahoma" w:cs="Tahoma"/>
          <w:color w:val="000000" w:themeColor="text1"/>
        </w:rPr>
      </w:pPr>
      <w:r w:rsidRPr="0087601E">
        <w:rPr>
          <w:rFonts w:ascii="Tahoma" w:hAnsi="Tahoma" w:cs="Tahoma"/>
          <w:b/>
          <w:bCs/>
          <w:color w:val="000000" w:themeColor="text1"/>
        </w:rPr>
        <w:t xml:space="preserve">Jan </w:t>
      </w:r>
      <w:proofErr w:type="spellStart"/>
      <w:r w:rsidRPr="0087601E">
        <w:rPr>
          <w:rFonts w:ascii="Tahoma" w:hAnsi="Tahoma" w:cs="Tahoma"/>
          <w:b/>
          <w:bCs/>
          <w:color w:val="000000" w:themeColor="text1"/>
        </w:rPr>
        <w:t>Foelsing</w:t>
      </w:r>
      <w:proofErr w:type="spellEnd"/>
      <w:r w:rsidRPr="0087601E">
        <w:rPr>
          <w:rFonts w:ascii="Tahoma" w:hAnsi="Tahoma" w:cs="Tahoma"/>
          <w:color w:val="000000" w:themeColor="text1"/>
        </w:rPr>
        <w:t xml:space="preserve"> ist Gründer des </w:t>
      </w:r>
      <w:bookmarkStart w:id="0" w:name="_GoBack"/>
      <w:r w:rsidRPr="0066131E">
        <w:rPr>
          <w:rFonts w:ascii="Tahoma" w:hAnsi="Tahoma" w:cs="Tahoma"/>
          <w:i/>
          <w:iCs/>
          <w:color w:val="FF0000"/>
        </w:rPr>
        <w:t>Learning Development Institutes</w:t>
      </w:r>
      <w:r w:rsidRPr="0066131E">
        <w:rPr>
          <w:rFonts w:ascii="Tahoma" w:hAnsi="Tahoma" w:cs="Tahoma"/>
          <w:color w:val="FF0000"/>
        </w:rPr>
        <w:t xml:space="preserve"> </w:t>
      </w:r>
      <w:r w:rsidR="0066131E" w:rsidRPr="0066131E">
        <w:rPr>
          <w:rFonts w:ascii="Tahoma" w:hAnsi="Tahoma" w:cs="Tahoma"/>
          <w:color w:val="FF0000"/>
        </w:rPr>
        <w:t xml:space="preserve">(Link auf </w:t>
      </w:r>
      <w:hyperlink r:id="rId13" w:history="1">
        <w:r w:rsidR="0066131E" w:rsidRPr="0066131E">
          <w:rPr>
            <w:rStyle w:val="Hyperlink"/>
            <w:rFonts w:ascii="Tahoma" w:hAnsi="Tahoma" w:cs="Tahoma"/>
            <w:color w:val="FF0000"/>
          </w:rPr>
          <w:t>https://learningdevelopment.institute/home/</w:t>
        </w:r>
      </w:hyperlink>
      <w:r w:rsidR="0066131E" w:rsidRPr="0066131E">
        <w:rPr>
          <w:rFonts w:ascii="Tahoma" w:hAnsi="Tahoma" w:cs="Tahoma"/>
          <w:color w:val="FF0000"/>
        </w:rPr>
        <w:t>)</w:t>
      </w:r>
      <w:bookmarkEnd w:id="0"/>
      <w:r w:rsidR="0066131E">
        <w:rPr>
          <w:rFonts w:ascii="Tahoma" w:hAnsi="Tahoma" w:cs="Tahoma"/>
          <w:color w:val="000000" w:themeColor="text1"/>
        </w:rPr>
        <w:t xml:space="preserve"> </w:t>
      </w:r>
      <w:r w:rsidRPr="0087601E">
        <w:rPr>
          <w:rFonts w:ascii="Tahoma" w:hAnsi="Tahoma" w:cs="Tahoma"/>
          <w:color w:val="000000" w:themeColor="text1"/>
        </w:rPr>
        <w:t xml:space="preserve">und Autor des Buches „New Work braucht New Learning“. Von 2013 bis 2021 erforschte er an der Hochschule Pforzheim moderne Lernformate sowie digital gestützte Zusammenarbeitstools als kollaborative Lernumgebungen. Zudem ist er seit 2014 als freier Berater und Speaker unterwegs sowie im Start-up-Bereich aktiv. Das eLearning Journal bezeichnet ihn als </w:t>
      </w:r>
      <w:r w:rsidRPr="0087601E">
        <w:rPr>
          <w:rFonts w:ascii="Tahoma" w:hAnsi="Tahoma" w:cs="Tahoma"/>
          <w:i/>
          <w:iCs/>
          <w:color w:val="000000" w:themeColor="text1"/>
        </w:rPr>
        <w:t>Bildungsvisionär oder Edu Punk</w:t>
      </w:r>
      <w:r w:rsidRPr="0087601E">
        <w:rPr>
          <w:rFonts w:ascii="Tahoma" w:hAnsi="Tahoma" w:cs="Tahoma"/>
          <w:color w:val="000000" w:themeColor="text1"/>
        </w:rPr>
        <w:t>.</w:t>
      </w:r>
    </w:p>
    <w:p w14:paraId="3CD9BF1B" w14:textId="77777777" w:rsidR="00553ED1" w:rsidRDefault="00553ED1" w:rsidP="00553ED1">
      <w:pPr>
        <w:jc w:val="both"/>
        <w:rPr>
          <w:rFonts w:ascii="Tahoma" w:hAnsi="Tahoma" w:cs="Tahoma"/>
          <w:color w:val="000000" w:themeColor="text1"/>
        </w:rPr>
      </w:pPr>
    </w:p>
    <w:p w14:paraId="088553BE" w14:textId="684F7E0B" w:rsidR="00553ED1" w:rsidRDefault="00553ED1" w:rsidP="00553ED1">
      <w:pPr>
        <w:jc w:val="both"/>
        <w:rPr>
          <w:rFonts w:ascii="Tahoma" w:hAnsi="Tahoma" w:cs="Tahoma"/>
          <w:color w:val="000000" w:themeColor="text1"/>
        </w:rPr>
      </w:pPr>
      <w:r>
        <w:rPr>
          <w:rFonts w:ascii="Tahoma" w:hAnsi="Tahoma" w:cs="Tahoma"/>
          <w:color w:val="000000" w:themeColor="text1"/>
        </w:rPr>
        <w:t xml:space="preserve">Das </w:t>
      </w:r>
      <w:r w:rsidRPr="00F108D1">
        <w:rPr>
          <w:rFonts w:ascii="Tahoma" w:hAnsi="Tahoma" w:cs="Tahoma"/>
          <w:b/>
          <w:bCs/>
          <w:color w:val="000000" w:themeColor="text1"/>
        </w:rPr>
        <w:t>Institut für Persönlichkeit</w:t>
      </w:r>
      <w:r>
        <w:rPr>
          <w:rFonts w:ascii="Tahoma" w:hAnsi="Tahoma" w:cs="Tahoma"/>
          <w:color w:val="000000" w:themeColor="text1"/>
        </w:rPr>
        <w:t xml:space="preserve"> ist frisch </w:t>
      </w:r>
      <w:r w:rsidR="006128F6">
        <w:rPr>
          <w:rFonts w:ascii="Tahoma" w:hAnsi="Tahoma" w:cs="Tahoma"/>
          <w:color w:val="000000" w:themeColor="text1"/>
        </w:rPr>
        <w:t xml:space="preserve">ausgezeichneter </w:t>
      </w:r>
      <w:r w:rsidRPr="003D6207">
        <w:rPr>
          <w:rFonts w:ascii="Tahoma" w:hAnsi="Tahoma" w:cs="Tahoma"/>
          <w:b/>
          <w:bCs/>
          <w:color w:val="000000" w:themeColor="text1"/>
        </w:rPr>
        <w:t>Preisträger des Europäischen Trainingspreis 2021 des BDVT</w:t>
      </w:r>
      <w:r>
        <w:rPr>
          <w:rFonts w:ascii="Tahoma" w:hAnsi="Tahoma" w:cs="Tahoma"/>
          <w:color w:val="000000" w:themeColor="text1"/>
        </w:rPr>
        <w:t xml:space="preserve"> </w:t>
      </w:r>
      <w:r w:rsidRPr="00F108D1">
        <w:rPr>
          <w:rFonts w:ascii="Tahoma" w:hAnsi="Tahoma" w:cs="Tahoma"/>
          <w:color w:val="000000" w:themeColor="text1"/>
        </w:rPr>
        <w:t xml:space="preserve">in der Kategorie "New Learning". Das neue Programm </w:t>
      </w:r>
      <w:r w:rsidRPr="00F108D1">
        <w:rPr>
          <w:rFonts w:ascii="Tahoma" w:hAnsi="Tahoma" w:cs="Tahoma"/>
          <w:i/>
          <w:iCs/>
          <w:color w:val="000000" w:themeColor="text1"/>
        </w:rPr>
        <w:t>"</w:t>
      </w:r>
      <w:proofErr w:type="spellStart"/>
      <w:r w:rsidRPr="00F108D1">
        <w:rPr>
          <w:rFonts w:ascii="Tahoma" w:hAnsi="Tahoma" w:cs="Tahoma"/>
          <w:i/>
          <w:iCs/>
          <w:color w:val="000000" w:themeColor="text1"/>
        </w:rPr>
        <w:t>up</w:t>
      </w:r>
      <w:proofErr w:type="spellEnd"/>
      <w:r w:rsidRPr="00F108D1">
        <w:rPr>
          <w:rFonts w:ascii="Tahoma" w:hAnsi="Tahoma" w:cs="Tahoma"/>
          <w:i/>
          <w:iCs/>
          <w:color w:val="000000" w:themeColor="text1"/>
        </w:rPr>
        <w:t>/SKILL – vom Trainer und Coach zum Organisationsentwickler"</w:t>
      </w:r>
      <w:r w:rsidRPr="00F108D1">
        <w:rPr>
          <w:rFonts w:ascii="Tahoma" w:hAnsi="Tahoma" w:cs="Tahoma"/>
          <w:color w:val="000000" w:themeColor="text1"/>
        </w:rPr>
        <w:t xml:space="preserve"> war gleich zweimal nominiert. Auch in der Kategorie "New </w:t>
      </w:r>
      <w:proofErr w:type="spellStart"/>
      <w:r w:rsidRPr="00F108D1">
        <w:rPr>
          <w:rFonts w:ascii="Tahoma" w:hAnsi="Tahoma" w:cs="Tahoma"/>
          <w:color w:val="000000" w:themeColor="text1"/>
        </w:rPr>
        <w:t>Facilitation</w:t>
      </w:r>
      <w:proofErr w:type="spellEnd"/>
      <w:r w:rsidRPr="00F108D1">
        <w:rPr>
          <w:rFonts w:ascii="Tahoma" w:hAnsi="Tahoma" w:cs="Tahoma"/>
          <w:color w:val="000000" w:themeColor="text1"/>
        </w:rPr>
        <w:t>" kürt</w:t>
      </w:r>
      <w:r>
        <w:rPr>
          <w:rFonts w:ascii="Tahoma" w:hAnsi="Tahoma" w:cs="Tahoma"/>
          <w:color w:val="000000" w:themeColor="text1"/>
        </w:rPr>
        <w:t>e</w:t>
      </w:r>
      <w:r w:rsidRPr="00F108D1">
        <w:rPr>
          <w:rFonts w:ascii="Tahoma" w:hAnsi="Tahoma" w:cs="Tahoma"/>
          <w:color w:val="000000" w:themeColor="text1"/>
        </w:rPr>
        <w:t xml:space="preserve"> die Jury die innovative OE-Ausbildung zum "Ausgezeichneten Finalisten".</w:t>
      </w:r>
      <w:r>
        <w:rPr>
          <w:rFonts w:ascii="Tahoma" w:hAnsi="Tahoma" w:cs="Tahoma"/>
          <w:color w:val="000000" w:themeColor="text1"/>
        </w:rPr>
        <w:t xml:space="preserve"> Bereits 2018 gewann das Institut für Persönlichkeit </w:t>
      </w:r>
      <w:r w:rsidRPr="004F3EAC">
        <w:rPr>
          <w:rFonts w:ascii="Tahoma" w:hAnsi="Tahoma" w:cs="Tahoma"/>
          <w:color w:val="000000" w:themeColor="text1"/>
        </w:rPr>
        <w:t>mit seinem Auftraggeber, der BPW</w:t>
      </w:r>
      <w:r>
        <w:rPr>
          <w:rFonts w:ascii="Tahoma" w:hAnsi="Tahoma" w:cs="Tahoma"/>
          <w:color w:val="000000" w:themeColor="text1"/>
        </w:rPr>
        <w:t xml:space="preserve"> </w:t>
      </w:r>
      <w:r w:rsidRPr="004F3EAC">
        <w:rPr>
          <w:rFonts w:ascii="Tahoma" w:hAnsi="Tahoma" w:cs="Tahoma"/>
          <w:color w:val="000000" w:themeColor="text1"/>
        </w:rPr>
        <w:t xml:space="preserve">Bergische Achsen KG, </w:t>
      </w:r>
      <w:r w:rsidRPr="00E362B7">
        <w:rPr>
          <w:rFonts w:ascii="Tahoma" w:hAnsi="Tahoma" w:cs="Tahoma"/>
          <w:color w:val="000000" w:themeColor="text1"/>
        </w:rPr>
        <w:t xml:space="preserve">den Europäischen Preis für Training, Beratung und Coaching in Gold </w:t>
      </w:r>
      <w:r>
        <w:rPr>
          <w:rFonts w:ascii="Tahoma" w:hAnsi="Tahoma" w:cs="Tahoma"/>
          <w:color w:val="000000" w:themeColor="text1"/>
        </w:rPr>
        <w:t xml:space="preserve">für die </w:t>
      </w:r>
      <w:r w:rsidRPr="0058797E">
        <w:rPr>
          <w:rFonts w:ascii="Tahoma" w:hAnsi="Tahoma" w:cs="Tahoma"/>
          <w:color w:val="000000" w:themeColor="text1"/>
        </w:rPr>
        <w:t>Konzeption und Durchführung eines zweijährigen</w:t>
      </w:r>
      <w:r>
        <w:rPr>
          <w:rFonts w:ascii="Tahoma" w:hAnsi="Tahoma" w:cs="Tahoma"/>
          <w:color w:val="000000" w:themeColor="text1"/>
        </w:rPr>
        <w:t xml:space="preserve"> Talentprogramms.  </w:t>
      </w:r>
    </w:p>
    <w:p w14:paraId="30FFD939" w14:textId="623D3C77" w:rsidR="00553ED1" w:rsidRDefault="00553ED1" w:rsidP="00553ED1">
      <w:pPr>
        <w:jc w:val="both"/>
        <w:rPr>
          <w:rFonts w:ascii="Tahoma" w:hAnsi="Tahoma" w:cs="Tahoma"/>
          <w:color w:val="000000" w:themeColor="text1"/>
        </w:rPr>
      </w:pPr>
    </w:p>
    <w:p w14:paraId="62459C7C" w14:textId="77777777" w:rsidR="00553ED1" w:rsidRDefault="00553ED1" w:rsidP="00553ED1">
      <w:pPr>
        <w:jc w:val="both"/>
        <w:rPr>
          <w:rFonts w:ascii="Tahoma" w:hAnsi="Tahoma" w:cs="Tahoma"/>
          <w:color w:val="000000" w:themeColor="text1"/>
        </w:rPr>
      </w:pPr>
    </w:p>
    <w:p w14:paraId="25AECA37" w14:textId="3D906F2E" w:rsidR="00553ED1" w:rsidRDefault="00553ED1" w:rsidP="002507C2">
      <w:pPr>
        <w:spacing w:line="240" w:lineRule="auto"/>
        <w:rPr>
          <w:rFonts w:ascii="Tahoma" w:hAnsi="Tahoma" w:cs="Tahoma"/>
          <w:b/>
          <w:bCs/>
        </w:rPr>
      </w:pPr>
    </w:p>
    <w:p w14:paraId="5F0C226E" w14:textId="4AE0A83C" w:rsidR="001A15E8" w:rsidRPr="0087601E" w:rsidRDefault="001A15E8" w:rsidP="002507C2">
      <w:pPr>
        <w:spacing w:line="240" w:lineRule="auto"/>
        <w:rPr>
          <w:rFonts w:ascii="Tahoma" w:hAnsi="Tahoma" w:cs="Tahoma"/>
        </w:rPr>
      </w:pPr>
    </w:p>
    <w:sectPr w:rsidR="001A15E8" w:rsidRPr="008760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B9F"/>
    <w:multiLevelType w:val="hybridMultilevel"/>
    <w:tmpl w:val="9184111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800A7"/>
    <w:multiLevelType w:val="multilevel"/>
    <w:tmpl w:val="6E4863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7A54CD7"/>
    <w:multiLevelType w:val="hybridMultilevel"/>
    <w:tmpl w:val="48765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402738"/>
    <w:multiLevelType w:val="multilevel"/>
    <w:tmpl w:val="E6CE21D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F0749"/>
    <w:multiLevelType w:val="hybridMultilevel"/>
    <w:tmpl w:val="3FF874C0"/>
    <w:lvl w:ilvl="0" w:tplc="884AF36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77B3975"/>
    <w:multiLevelType w:val="hybridMultilevel"/>
    <w:tmpl w:val="FBCEA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364DB8"/>
    <w:multiLevelType w:val="hybridMultilevel"/>
    <w:tmpl w:val="38B877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E957A1E"/>
    <w:multiLevelType w:val="hybridMultilevel"/>
    <w:tmpl w:val="4352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8C"/>
    <w:rsid w:val="000073B5"/>
    <w:rsid w:val="0001357F"/>
    <w:rsid w:val="00016DC9"/>
    <w:rsid w:val="00017EFB"/>
    <w:rsid w:val="00020428"/>
    <w:rsid w:val="00033E63"/>
    <w:rsid w:val="000846F0"/>
    <w:rsid w:val="000B21FE"/>
    <w:rsid w:val="000B612A"/>
    <w:rsid w:val="000E2DB4"/>
    <w:rsid w:val="00114686"/>
    <w:rsid w:val="00145CC2"/>
    <w:rsid w:val="00170AB8"/>
    <w:rsid w:val="00180D48"/>
    <w:rsid w:val="00181A2D"/>
    <w:rsid w:val="00193055"/>
    <w:rsid w:val="0019765E"/>
    <w:rsid w:val="001A15E8"/>
    <w:rsid w:val="001A37FF"/>
    <w:rsid w:val="001B40D8"/>
    <w:rsid w:val="001E1571"/>
    <w:rsid w:val="001E189C"/>
    <w:rsid w:val="001F1307"/>
    <w:rsid w:val="002139B3"/>
    <w:rsid w:val="0021673F"/>
    <w:rsid w:val="002205B5"/>
    <w:rsid w:val="00233DBC"/>
    <w:rsid w:val="002507C2"/>
    <w:rsid w:val="00265238"/>
    <w:rsid w:val="002668E9"/>
    <w:rsid w:val="002751A0"/>
    <w:rsid w:val="00287B07"/>
    <w:rsid w:val="002C2C08"/>
    <w:rsid w:val="002E48AE"/>
    <w:rsid w:val="00313AA6"/>
    <w:rsid w:val="0031543B"/>
    <w:rsid w:val="00364058"/>
    <w:rsid w:val="00371726"/>
    <w:rsid w:val="0037779A"/>
    <w:rsid w:val="003B5719"/>
    <w:rsid w:val="00414145"/>
    <w:rsid w:val="00447B02"/>
    <w:rsid w:val="00463F5A"/>
    <w:rsid w:val="00474240"/>
    <w:rsid w:val="00481D73"/>
    <w:rsid w:val="00482488"/>
    <w:rsid w:val="00483A94"/>
    <w:rsid w:val="0049230D"/>
    <w:rsid w:val="004979A2"/>
    <w:rsid w:val="004B1FB3"/>
    <w:rsid w:val="004C7FB1"/>
    <w:rsid w:val="004D15E2"/>
    <w:rsid w:val="00500E75"/>
    <w:rsid w:val="0050105F"/>
    <w:rsid w:val="00505544"/>
    <w:rsid w:val="00525F32"/>
    <w:rsid w:val="00531839"/>
    <w:rsid w:val="00536878"/>
    <w:rsid w:val="00553ED1"/>
    <w:rsid w:val="00580320"/>
    <w:rsid w:val="00591A44"/>
    <w:rsid w:val="005D236E"/>
    <w:rsid w:val="005E62BA"/>
    <w:rsid w:val="00602691"/>
    <w:rsid w:val="0060315C"/>
    <w:rsid w:val="006075FB"/>
    <w:rsid w:val="006128F6"/>
    <w:rsid w:val="0063247B"/>
    <w:rsid w:val="00651754"/>
    <w:rsid w:val="00657185"/>
    <w:rsid w:val="0066131E"/>
    <w:rsid w:val="00691387"/>
    <w:rsid w:val="006B1254"/>
    <w:rsid w:val="006B45AA"/>
    <w:rsid w:val="00726C93"/>
    <w:rsid w:val="00785928"/>
    <w:rsid w:val="00785AD2"/>
    <w:rsid w:val="007901D5"/>
    <w:rsid w:val="00790C66"/>
    <w:rsid w:val="00792C91"/>
    <w:rsid w:val="00793296"/>
    <w:rsid w:val="007B6A1A"/>
    <w:rsid w:val="007F1163"/>
    <w:rsid w:val="007F72AF"/>
    <w:rsid w:val="00802AA2"/>
    <w:rsid w:val="008143C3"/>
    <w:rsid w:val="00840451"/>
    <w:rsid w:val="008451FA"/>
    <w:rsid w:val="0087601E"/>
    <w:rsid w:val="00893AC6"/>
    <w:rsid w:val="008B4561"/>
    <w:rsid w:val="008E1A59"/>
    <w:rsid w:val="008F3604"/>
    <w:rsid w:val="008F4445"/>
    <w:rsid w:val="0090280D"/>
    <w:rsid w:val="00925354"/>
    <w:rsid w:val="00927642"/>
    <w:rsid w:val="009647D3"/>
    <w:rsid w:val="00986A2C"/>
    <w:rsid w:val="0099092C"/>
    <w:rsid w:val="009937A7"/>
    <w:rsid w:val="009C1DA5"/>
    <w:rsid w:val="009C7C93"/>
    <w:rsid w:val="009E11EC"/>
    <w:rsid w:val="009E1C49"/>
    <w:rsid w:val="009E59F1"/>
    <w:rsid w:val="009F1462"/>
    <w:rsid w:val="009F1E8C"/>
    <w:rsid w:val="009F518B"/>
    <w:rsid w:val="00A05504"/>
    <w:rsid w:val="00A17CF6"/>
    <w:rsid w:val="00A22B69"/>
    <w:rsid w:val="00A32830"/>
    <w:rsid w:val="00A34E91"/>
    <w:rsid w:val="00A40B46"/>
    <w:rsid w:val="00A64692"/>
    <w:rsid w:val="00A86FC5"/>
    <w:rsid w:val="00AB67F4"/>
    <w:rsid w:val="00AC1437"/>
    <w:rsid w:val="00AC4DEE"/>
    <w:rsid w:val="00AD33C4"/>
    <w:rsid w:val="00AE04A7"/>
    <w:rsid w:val="00B2650D"/>
    <w:rsid w:val="00B9694D"/>
    <w:rsid w:val="00BA5624"/>
    <w:rsid w:val="00BD0A0B"/>
    <w:rsid w:val="00BD46E5"/>
    <w:rsid w:val="00BE27C8"/>
    <w:rsid w:val="00C05CE0"/>
    <w:rsid w:val="00C122CA"/>
    <w:rsid w:val="00C17515"/>
    <w:rsid w:val="00C252F1"/>
    <w:rsid w:val="00C54988"/>
    <w:rsid w:val="00CA5BB4"/>
    <w:rsid w:val="00CB4CB8"/>
    <w:rsid w:val="00CC1A2C"/>
    <w:rsid w:val="00D51C4B"/>
    <w:rsid w:val="00D520D0"/>
    <w:rsid w:val="00D9025F"/>
    <w:rsid w:val="00D95C40"/>
    <w:rsid w:val="00DA7AB6"/>
    <w:rsid w:val="00DC55EE"/>
    <w:rsid w:val="00DE22F9"/>
    <w:rsid w:val="00E10546"/>
    <w:rsid w:val="00E11588"/>
    <w:rsid w:val="00E27B7B"/>
    <w:rsid w:val="00E6526D"/>
    <w:rsid w:val="00E8399C"/>
    <w:rsid w:val="00EC2887"/>
    <w:rsid w:val="00ED5A93"/>
    <w:rsid w:val="00ED7F68"/>
    <w:rsid w:val="00EE5B5A"/>
    <w:rsid w:val="00F0174A"/>
    <w:rsid w:val="00F032BF"/>
    <w:rsid w:val="00F05E02"/>
    <w:rsid w:val="00F24B0D"/>
    <w:rsid w:val="00F33600"/>
    <w:rsid w:val="00F60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BEE"/>
  <w15:chartTrackingRefBased/>
  <w15:docId w15:val="{9F9BC6CC-90CF-447C-81E5-D9AA3708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1E8C"/>
    <w:pPr>
      <w:spacing w:after="0" w:line="280" w:lineRule="atLeast"/>
    </w:pPr>
    <w:rPr>
      <w:rFonts w:ascii="Calibri" w:hAnsi="Calibri" w:cs="Calibri"/>
    </w:rPr>
  </w:style>
  <w:style w:type="paragraph" w:styleId="berschrift1">
    <w:name w:val="heading 1"/>
    <w:basedOn w:val="Standard"/>
    <w:next w:val="Standard"/>
    <w:link w:val="berschrift1Zchn"/>
    <w:uiPriority w:val="9"/>
    <w:qFormat/>
    <w:rsid w:val="007901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C5498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1E8C"/>
    <w:rPr>
      <w:color w:val="0563C1"/>
      <w:u w:val="single"/>
    </w:rPr>
  </w:style>
  <w:style w:type="paragraph" w:styleId="NurText">
    <w:name w:val="Plain Text"/>
    <w:basedOn w:val="Standard"/>
    <w:link w:val="NurTextZchn"/>
    <w:uiPriority w:val="99"/>
    <w:semiHidden/>
    <w:unhideWhenUsed/>
    <w:rsid w:val="009F1E8C"/>
    <w:pPr>
      <w:spacing w:line="240" w:lineRule="auto"/>
    </w:pPr>
    <w:rPr>
      <w:rFonts w:ascii="Arial" w:hAnsi="Arial" w:cs="Arial"/>
    </w:rPr>
  </w:style>
  <w:style w:type="character" w:customStyle="1" w:styleId="NurTextZchn">
    <w:name w:val="Nur Text Zchn"/>
    <w:basedOn w:val="Absatz-Standardschriftart"/>
    <w:link w:val="NurText"/>
    <w:uiPriority w:val="99"/>
    <w:semiHidden/>
    <w:rsid w:val="009F1E8C"/>
    <w:rPr>
      <w:rFonts w:ascii="Arial" w:hAnsi="Arial" w:cs="Arial"/>
    </w:rPr>
  </w:style>
  <w:style w:type="paragraph" w:styleId="Listenabsatz">
    <w:name w:val="List Paragraph"/>
    <w:basedOn w:val="Standard"/>
    <w:uiPriority w:val="34"/>
    <w:qFormat/>
    <w:rsid w:val="009F1E8C"/>
    <w:pPr>
      <w:ind w:left="720"/>
    </w:pPr>
  </w:style>
  <w:style w:type="character" w:styleId="Fett">
    <w:name w:val="Strong"/>
    <w:basedOn w:val="Absatz-Standardschriftart"/>
    <w:uiPriority w:val="22"/>
    <w:qFormat/>
    <w:rsid w:val="00F24B0D"/>
    <w:rPr>
      <w:b/>
      <w:bCs/>
    </w:rPr>
  </w:style>
  <w:style w:type="character" w:styleId="Hervorhebung">
    <w:name w:val="Emphasis"/>
    <w:basedOn w:val="Absatz-Standardschriftart"/>
    <w:uiPriority w:val="20"/>
    <w:qFormat/>
    <w:rsid w:val="00F24B0D"/>
    <w:rPr>
      <w:i/>
      <w:iCs/>
    </w:rPr>
  </w:style>
  <w:style w:type="character" w:customStyle="1" w:styleId="berschrift3Zchn">
    <w:name w:val="Überschrift 3 Zchn"/>
    <w:basedOn w:val="Absatz-Standardschriftart"/>
    <w:link w:val="berschrift3"/>
    <w:uiPriority w:val="9"/>
    <w:rsid w:val="00C54988"/>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90280D"/>
    <w:pPr>
      <w:spacing w:before="100" w:beforeAutospacing="1" w:after="100" w:afterAutospacing="1" w:line="240" w:lineRule="auto"/>
    </w:pPr>
    <w:rPr>
      <w:rFonts w:eastAsia="Times New Roman"/>
      <w:lang w:eastAsia="de-DE"/>
    </w:rPr>
  </w:style>
  <w:style w:type="character" w:customStyle="1" w:styleId="UnresolvedMention">
    <w:name w:val="Unresolved Mention"/>
    <w:basedOn w:val="Absatz-Standardschriftart"/>
    <w:uiPriority w:val="99"/>
    <w:semiHidden/>
    <w:unhideWhenUsed/>
    <w:rsid w:val="007901D5"/>
    <w:rPr>
      <w:color w:val="605E5C"/>
      <w:shd w:val="clear" w:color="auto" w:fill="E1DFDD"/>
    </w:rPr>
  </w:style>
  <w:style w:type="character" w:customStyle="1" w:styleId="berschrift1Zchn">
    <w:name w:val="Überschrift 1 Zchn"/>
    <w:basedOn w:val="Absatz-Standardschriftart"/>
    <w:link w:val="berschrift1"/>
    <w:uiPriority w:val="9"/>
    <w:rsid w:val="007901D5"/>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265238"/>
    <w:rPr>
      <w:sz w:val="16"/>
      <w:szCs w:val="16"/>
    </w:rPr>
  </w:style>
  <w:style w:type="paragraph" w:styleId="Kommentartext">
    <w:name w:val="annotation text"/>
    <w:basedOn w:val="Standard"/>
    <w:link w:val="KommentartextZchn"/>
    <w:uiPriority w:val="99"/>
    <w:unhideWhenUsed/>
    <w:rsid w:val="00265238"/>
    <w:pPr>
      <w:spacing w:line="240" w:lineRule="auto"/>
    </w:pPr>
    <w:rPr>
      <w:sz w:val="20"/>
      <w:szCs w:val="20"/>
    </w:rPr>
  </w:style>
  <w:style w:type="character" w:customStyle="1" w:styleId="KommentartextZchn">
    <w:name w:val="Kommentartext Zchn"/>
    <w:basedOn w:val="Absatz-Standardschriftart"/>
    <w:link w:val="Kommentartext"/>
    <w:uiPriority w:val="99"/>
    <w:rsid w:val="0026523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5238"/>
    <w:rPr>
      <w:b/>
      <w:bCs/>
    </w:rPr>
  </w:style>
  <w:style w:type="character" w:customStyle="1" w:styleId="KommentarthemaZchn">
    <w:name w:val="Kommentarthema Zchn"/>
    <w:basedOn w:val="KommentartextZchn"/>
    <w:link w:val="Kommentarthema"/>
    <w:uiPriority w:val="99"/>
    <w:semiHidden/>
    <w:rsid w:val="00265238"/>
    <w:rPr>
      <w:rFonts w:ascii="Calibri" w:hAnsi="Calibri" w:cs="Calibri"/>
      <w:b/>
      <w:bCs/>
      <w:sz w:val="20"/>
      <w:szCs w:val="20"/>
    </w:rPr>
  </w:style>
  <w:style w:type="character" w:customStyle="1" w:styleId="hgkelc">
    <w:name w:val="hgkelc"/>
    <w:basedOn w:val="Absatz-Standardschriftart"/>
    <w:rsid w:val="004C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7811">
      <w:bodyDiv w:val="1"/>
      <w:marLeft w:val="0"/>
      <w:marRight w:val="0"/>
      <w:marTop w:val="0"/>
      <w:marBottom w:val="0"/>
      <w:divBdr>
        <w:top w:val="none" w:sz="0" w:space="0" w:color="auto"/>
        <w:left w:val="none" w:sz="0" w:space="0" w:color="auto"/>
        <w:bottom w:val="none" w:sz="0" w:space="0" w:color="auto"/>
        <w:right w:val="none" w:sz="0" w:space="0" w:color="auto"/>
      </w:divBdr>
    </w:div>
    <w:div w:id="708456738">
      <w:bodyDiv w:val="1"/>
      <w:marLeft w:val="0"/>
      <w:marRight w:val="0"/>
      <w:marTop w:val="0"/>
      <w:marBottom w:val="0"/>
      <w:divBdr>
        <w:top w:val="none" w:sz="0" w:space="0" w:color="auto"/>
        <w:left w:val="none" w:sz="0" w:space="0" w:color="auto"/>
        <w:bottom w:val="none" w:sz="0" w:space="0" w:color="auto"/>
        <w:right w:val="none" w:sz="0" w:space="0" w:color="auto"/>
      </w:divBdr>
    </w:div>
    <w:div w:id="823162683">
      <w:bodyDiv w:val="1"/>
      <w:marLeft w:val="0"/>
      <w:marRight w:val="0"/>
      <w:marTop w:val="0"/>
      <w:marBottom w:val="0"/>
      <w:divBdr>
        <w:top w:val="none" w:sz="0" w:space="0" w:color="auto"/>
        <w:left w:val="none" w:sz="0" w:space="0" w:color="auto"/>
        <w:bottom w:val="none" w:sz="0" w:space="0" w:color="auto"/>
        <w:right w:val="none" w:sz="0" w:space="0" w:color="auto"/>
      </w:divBdr>
    </w:div>
    <w:div w:id="860313629">
      <w:bodyDiv w:val="1"/>
      <w:marLeft w:val="0"/>
      <w:marRight w:val="0"/>
      <w:marTop w:val="0"/>
      <w:marBottom w:val="0"/>
      <w:divBdr>
        <w:top w:val="none" w:sz="0" w:space="0" w:color="auto"/>
        <w:left w:val="none" w:sz="0" w:space="0" w:color="auto"/>
        <w:bottom w:val="none" w:sz="0" w:space="0" w:color="auto"/>
        <w:right w:val="none" w:sz="0" w:space="0" w:color="auto"/>
      </w:divBdr>
    </w:div>
    <w:div w:id="1219053692">
      <w:bodyDiv w:val="1"/>
      <w:marLeft w:val="0"/>
      <w:marRight w:val="0"/>
      <w:marTop w:val="0"/>
      <w:marBottom w:val="0"/>
      <w:divBdr>
        <w:top w:val="none" w:sz="0" w:space="0" w:color="auto"/>
        <w:left w:val="none" w:sz="0" w:space="0" w:color="auto"/>
        <w:bottom w:val="none" w:sz="0" w:space="0" w:color="auto"/>
        <w:right w:val="none" w:sz="0" w:space="0" w:color="auto"/>
      </w:divBdr>
    </w:div>
    <w:div w:id="1591890663">
      <w:bodyDiv w:val="1"/>
      <w:marLeft w:val="0"/>
      <w:marRight w:val="0"/>
      <w:marTop w:val="0"/>
      <w:marBottom w:val="0"/>
      <w:divBdr>
        <w:top w:val="none" w:sz="0" w:space="0" w:color="auto"/>
        <w:left w:val="none" w:sz="0" w:space="0" w:color="auto"/>
        <w:bottom w:val="none" w:sz="0" w:space="0" w:color="auto"/>
        <w:right w:val="none" w:sz="0" w:space="0" w:color="auto"/>
      </w:divBdr>
    </w:div>
    <w:div w:id="1813935999">
      <w:bodyDiv w:val="1"/>
      <w:marLeft w:val="0"/>
      <w:marRight w:val="0"/>
      <w:marTop w:val="0"/>
      <w:marBottom w:val="0"/>
      <w:divBdr>
        <w:top w:val="none" w:sz="0" w:space="0" w:color="auto"/>
        <w:left w:val="none" w:sz="0" w:space="0" w:color="auto"/>
        <w:bottom w:val="none" w:sz="0" w:space="0" w:color="auto"/>
        <w:right w:val="none" w:sz="0" w:space="0" w:color="auto"/>
      </w:divBdr>
    </w:div>
    <w:div w:id="1984000032">
      <w:bodyDiv w:val="1"/>
      <w:marLeft w:val="0"/>
      <w:marRight w:val="0"/>
      <w:marTop w:val="0"/>
      <w:marBottom w:val="0"/>
      <w:divBdr>
        <w:top w:val="none" w:sz="0" w:space="0" w:color="auto"/>
        <w:left w:val="none" w:sz="0" w:space="0" w:color="auto"/>
        <w:bottom w:val="none" w:sz="0" w:space="0" w:color="auto"/>
        <w:right w:val="none" w:sz="0" w:space="0" w:color="auto"/>
      </w:divBdr>
    </w:div>
    <w:div w:id="2036155634">
      <w:bodyDiv w:val="1"/>
      <w:marLeft w:val="0"/>
      <w:marRight w:val="0"/>
      <w:marTop w:val="0"/>
      <w:marBottom w:val="0"/>
      <w:divBdr>
        <w:top w:val="none" w:sz="0" w:space="0" w:color="auto"/>
        <w:left w:val="none" w:sz="0" w:space="0" w:color="auto"/>
        <w:bottom w:val="none" w:sz="0" w:space="0" w:color="auto"/>
        <w:right w:val="none" w:sz="0" w:space="0" w:color="auto"/>
      </w:divBdr>
    </w:div>
    <w:div w:id="20559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development.institute/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itut-fuer-persoenlichkeit.de/te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wikipedia.org/wiki/Innov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de.wikipedia.org/wiki/Probleml%C3%B6se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DCA06A0334794C8090A996A2AD1774" ma:contentTypeVersion="13" ma:contentTypeDescription="Ein neues Dokument erstellen." ma:contentTypeScope="" ma:versionID="9dc931f8266bdd6d7d7b3d026e91a8c7">
  <xsd:schema xmlns:xsd="http://www.w3.org/2001/XMLSchema" xmlns:xs="http://www.w3.org/2001/XMLSchema" xmlns:p="http://schemas.microsoft.com/office/2006/metadata/properties" xmlns:ns2="a4f9e876-ecd7-491b-8e83-9afba565cb72" xmlns:ns3="f542172e-70f0-434a-8203-e5dea60fbae7" targetNamespace="http://schemas.microsoft.com/office/2006/metadata/properties" ma:root="true" ma:fieldsID="131dcc747e7cd9cf3de210255bfe4052" ns2:_="" ns3:_="">
    <xsd:import namespace="a4f9e876-ecd7-491b-8e83-9afba565cb72"/>
    <xsd:import namespace="f542172e-70f0-434a-8203-e5dea60fb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9e876-ecd7-491b-8e83-9afba565c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2172e-70f0-434a-8203-e5dea60fbae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690B-4D4F-408E-80B2-5F66BA526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BD8B19-25BE-4911-A6E8-0CE1936AE3D8}">
  <ds:schemaRefs>
    <ds:schemaRef ds:uri="http://schemas.microsoft.com/sharepoint/v3/contenttype/forms"/>
  </ds:schemaRefs>
</ds:datastoreItem>
</file>

<file path=customXml/itemProps3.xml><?xml version="1.0" encoding="utf-8"?>
<ds:datastoreItem xmlns:ds="http://schemas.openxmlformats.org/officeDocument/2006/customXml" ds:itemID="{164F3F07-E45A-429B-B945-838BF847A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9e876-ecd7-491b-8e83-9afba565cb72"/>
    <ds:schemaRef ds:uri="f542172e-70f0-434a-8203-e5dea60f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47D05-1737-417A-A593-FA6AACE7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9010</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Brand</dc:creator>
  <cp:keywords/>
  <dc:description/>
  <cp:lastModifiedBy>GABAL</cp:lastModifiedBy>
  <cp:revision>4</cp:revision>
  <cp:lastPrinted>2021-07-22T07:59:00Z</cp:lastPrinted>
  <dcterms:created xsi:type="dcterms:W3CDTF">2021-08-09T10:23:00Z</dcterms:created>
  <dcterms:modified xsi:type="dcterms:W3CDTF">2021-08-09T12:10:00Z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0x010100E4DCA06A0334794C8090A996A2AD1774</vt:lpwstr>
  </property>
</Properties>
</file>