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D2441" w14:textId="77777777" w:rsidR="007F4A76" w:rsidRPr="00012AC0" w:rsidRDefault="007F4A76" w:rsidP="007F4A76">
      <w:pPr>
        <w:pStyle w:val="berschrift5"/>
        <w:spacing w:line="276" w:lineRule="auto"/>
        <w:rPr>
          <w:rFonts w:ascii="Georgia" w:hAnsi="Georgia"/>
          <w:color w:val="000000"/>
          <w:szCs w:val="36"/>
          <w:u w:val="single"/>
          <w:lang w:val="de-DE"/>
        </w:rPr>
      </w:pPr>
      <w:r w:rsidRPr="00012AC0">
        <w:rPr>
          <w:rFonts w:ascii="Georgia" w:hAnsi="Georgia"/>
          <w:color w:val="000000"/>
          <w:szCs w:val="36"/>
          <w:u w:val="single"/>
          <w:lang w:val="de-DE"/>
        </w:rPr>
        <w:t>Pressemitteilung</w:t>
      </w:r>
    </w:p>
    <w:p w14:paraId="5684D629" w14:textId="77777777" w:rsidR="007F4A76" w:rsidRPr="009E08F5" w:rsidRDefault="007F4A76" w:rsidP="007F4A76">
      <w:pPr>
        <w:pStyle w:val="Textkrper-Einzug2"/>
        <w:spacing w:line="276" w:lineRule="auto"/>
        <w:ind w:left="709"/>
        <w:jc w:val="left"/>
        <w:rPr>
          <w:rFonts w:ascii="Georgia" w:hAnsi="Georgia"/>
          <w:sz w:val="36"/>
          <w:szCs w:val="36"/>
          <w:u w:color="000000"/>
        </w:rPr>
      </w:pPr>
    </w:p>
    <w:p w14:paraId="148C9383" w14:textId="200966B2" w:rsidR="00A14213" w:rsidRPr="00A14213" w:rsidRDefault="00A14213" w:rsidP="00A14213">
      <w:pPr>
        <w:pStyle w:val="PIText"/>
        <w:spacing w:after="120"/>
        <w:ind w:left="709" w:right="0"/>
        <w:jc w:val="left"/>
        <w:rPr>
          <w:rFonts w:ascii="Georgia" w:hAnsi="Georgia"/>
          <w:b/>
          <w:color w:val="000000"/>
          <w:sz w:val="32"/>
          <w:szCs w:val="32"/>
          <w:u w:color="000000"/>
        </w:rPr>
      </w:pPr>
      <w:r w:rsidRPr="00A14213">
        <w:rPr>
          <w:rFonts w:ascii="Georgia" w:hAnsi="Georgia"/>
          <w:b/>
          <w:color w:val="000000"/>
          <w:sz w:val="32"/>
          <w:szCs w:val="32"/>
          <w:u w:color="000000"/>
        </w:rPr>
        <w:t>Unternehmen versäumen es, mit ihrer betriebl</w:t>
      </w:r>
      <w:bookmarkStart w:id="0" w:name="_GoBack"/>
      <w:bookmarkEnd w:id="0"/>
      <w:r w:rsidRPr="00A14213">
        <w:rPr>
          <w:rFonts w:ascii="Georgia" w:hAnsi="Georgia"/>
          <w:b/>
          <w:color w:val="000000"/>
          <w:sz w:val="32"/>
          <w:szCs w:val="32"/>
          <w:u w:color="000000"/>
        </w:rPr>
        <w:t xml:space="preserve">ichen Altersversorgung zu punkten </w:t>
      </w:r>
    </w:p>
    <w:p w14:paraId="498E12A0" w14:textId="77777777" w:rsidR="009B0AF6" w:rsidRPr="009B0AF6" w:rsidRDefault="009B0AF6" w:rsidP="009B0AF6">
      <w:pPr>
        <w:shd w:val="clear" w:color="auto" w:fill="FFFFFF"/>
        <w:spacing w:before="204" w:after="204" w:line="336" w:lineRule="auto"/>
        <w:ind w:left="708"/>
        <w:rPr>
          <w:rFonts w:ascii="Georgia" w:hAnsi="Georgia"/>
          <w:b/>
          <w:color w:val="000000"/>
          <w:sz w:val="22"/>
        </w:rPr>
      </w:pPr>
      <w:proofErr w:type="spellStart"/>
      <w:r w:rsidRPr="009B0AF6">
        <w:rPr>
          <w:rFonts w:ascii="Georgia" w:hAnsi="Georgia"/>
          <w:b/>
          <w:color w:val="000000"/>
          <w:sz w:val="22"/>
        </w:rPr>
        <w:t>PwC</w:t>
      </w:r>
      <w:proofErr w:type="spellEnd"/>
      <w:r w:rsidRPr="009B0AF6">
        <w:rPr>
          <w:rFonts w:ascii="Georgia" w:hAnsi="Georgia"/>
          <w:b/>
          <w:color w:val="000000"/>
          <w:sz w:val="22"/>
        </w:rPr>
        <w:t>-Umfrage unter 1.000 Beschäftigten: Betriebliche Altersversorgung (</w:t>
      </w:r>
      <w:proofErr w:type="spellStart"/>
      <w:r w:rsidRPr="009B0AF6">
        <w:rPr>
          <w:rFonts w:ascii="Georgia" w:hAnsi="Georgia"/>
          <w:b/>
          <w:color w:val="000000"/>
          <w:sz w:val="22"/>
        </w:rPr>
        <w:t>bAV</w:t>
      </w:r>
      <w:proofErr w:type="spellEnd"/>
      <w:r w:rsidRPr="009B0AF6">
        <w:rPr>
          <w:rFonts w:ascii="Georgia" w:hAnsi="Georgia"/>
          <w:b/>
          <w:color w:val="000000"/>
          <w:sz w:val="22"/>
        </w:rPr>
        <w:t>) ist wichtiges Kriterium bei Wahl des Arbeitgebers / Deutlich mehr als ein Drittel kennt Art und Umfang ihrer arbeitgeberfinanzierten Versorgung nicht / Informationsdefizit und Erklärungsbedarf auch bei Entgeltumwandlung / Apps als gute Möglichkeit, über Vorsorgemodelle zu informieren</w:t>
      </w:r>
    </w:p>
    <w:p w14:paraId="0089C09B" w14:textId="6B0DA0E6" w:rsidR="009B0AF6" w:rsidRPr="00102DA3" w:rsidRDefault="00102DA3" w:rsidP="00102DA3">
      <w:pPr>
        <w:shd w:val="clear" w:color="auto" w:fill="FFFFFF"/>
        <w:spacing w:before="204" w:after="204" w:line="336" w:lineRule="auto"/>
        <w:ind w:left="708"/>
        <w:rPr>
          <w:rFonts w:ascii="Georgia" w:hAnsi="Georgia" w:cs="Arial"/>
          <w:i/>
          <w:sz w:val="22"/>
          <w:szCs w:val="22"/>
        </w:rPr>
      </w:pPr>
      <w:r w:rsidRPr="009B0AF6">
        <w:rPr>
          <w:rFonts w:ascii="Georgia" w:hAnsi="Georgia" w:cs="Arial"/>
          <w:i/>
          <w:sz w:val="22"/>
          <w:szCs w:val="22"/>
        </w:rPr>
        <w:t xml:space="preserve">Frankfurt, </w:t>
      </w:r>
      <w:r w:rsidRPr="00C8098E">
        <w:rPr>
          <w:rFonts w:ascii="Georgia" w:hAnsi="Georgia" w:cs="Arial"/>
          <w:i/>
          <w:sz w:val="22"/>
          <w:szCs w:val="22"/>
        </w:rPr>
        <w:t>02. März 2016.</w:t>
      </w:r>
      <w:r>
        <w:rPr>
          <w:rFonts w:ascii="Georgia" w:hAnsi="Georgia" w:cs="Arial"/>
          <w:i/>
          <w:sz w:val="22"/>
          <w:szCs w:val="22"/>
        </w:rPr>
        <w:t xml:space="preserve"> </w:t>
      </w:r>
      <w:r w:rsidR="009B0AF6" w:rsidRPr="009B0AF6">
        <w:rPr>
          <w:rFonts w:ascii="Georgia" w:hAnsi="Georgia" w:cs="Arial"/>
          <w:sz w:val="22"/>
          <w:szCs w:val="22"/>
        </w:rPr>
        <w:t>Die betriebliche Altersversorgung (</w:t>
      </w:r>
      <w:proofErr w:type="spellStart"/>
      <w:r w:rsidR="009B0AF6" w:rsidRPr="009B0AF6">
        <w:rPr>
          <w:rFonts w:ascii="Georgia" w:hAnsi="Georgia" w:cs="Arial"/>
          <w:sz w:val="22"/>
          <w:szCs w:val="22"/>
        </w:rPr>
        <w:t>bAV</w:t>
      </w:r>
      <w:proofErr w:type="spellEnd"/>
      <w:r w:rsidR="009B0AF6" w:rsidRPr="009B0AF6">
        <w:rPr>
          <w:rFonts w:ascii="Georgia" w:hAnsi="Georgia" w:cs="Arial"/>
          <w:sz w:val="22"/>
          <w:szCs w:val="22"/>
        </w:rPr>
        <w:t xml:space="preserve">) ist mit einem Anteil von 46 Prozent die Nummer eins unter den Altersvorsorge-Produkten. Und so gut wie alle Arbeitnehmer sind sich des Vorsorgebedarfs bewusst. Trotzdem kennen 41 Prozent ihre eigene arbeitgeberfinanzierte Versorgung nicht und weniger als ein Drittel entscheidet sich für die Entgeltumwandlung. Ein entscheidender Grund dafür ist, dass Unternehmen es versäumen, Beschäftigte über die Vorteile der </w:t>
      </w:r>
      <w:proofErr w:type="spellStart"/>
      <w:r w:rsidR="009B0AF6" w:rsidRPr="009B0AF6">
        <w:rPr>
          <w:rFonts w:ascii="Georgia" w:hAnsi="Georgia" w:cs="Arial"/>
          <w:sz w:val="22"/>
          <w:szCs w:val="22"/>
        </w:rPr>
        <w:t>bAV</w:t>
      </w:r>
      <w:proofErr w:type="spellEnd"/>
      <w:r w:rsidR="009B0AF6" w:rsidRPr="009B0AF6">
        <w:rPr>
          <w:rFonts w:ascii="Georgia" w:hAnsi="Georgia" w:cs="Arial"/>
          <w:sz w:val="22"/>
          <w:szCs w:val="22"/>
        </w:rPr>
        <w:t xml:space="preserve"> aufzuklären. Zu diesem Schluss kommt die Studie „Missverständnis </w:t>
      </w:r>
      <w:proofErr w:type="spellStart"/>
      <w:r w:rsidR="009B0AF6" w:rsidRPr="009B0AF6">
        <w:rPr>
          <w:rFonts w:ascii="Georgia" w:hAnsi="Georgia" w:cs="Arial"/>
          <w:sz w:val="22"/>
          <w:szCs w:val="22"/>
        </w:rPr>
        <w:t>bAV</w:t>
      </w:r>
      <w:proofErr w:type="spellEnd"/>
      <w:r w:rsidR="009B0AF6" w:rsidRPr="009B0AF6">
        <w:rPr>
          <w:rFonts w:ascii="Georgia" w:hAnsi="Georgia" w:cs="Arial"/>
          <w:sz w:val="22"/>
          <w:szCs w:val="22"/>
        </w:rPr>
        <w:t>“, für die die Wirtschaftsprüfungs- und Beratungsgesellschaft PricewaterhouseCoopers (</w:t>
      </w:r>
      <w:proofErr w:type="spellStart"/>
      <w:r w:rsidR="009B0AF6" w:rsidRPr="009B0AF6">
        <w:rPr>
          <w:rFonts w:ascii="Georgia" w:hAnsi="Georgia" w:cs="Arial"/>
          <w:sz w:val="22"/>
          <w:szCs w:val="22"/>
        </w:rPr>
        <w:t>PwC</w:t>
      </w:r>
      <w:proofErr w:type="spellEnd"/>
      <w:r w:rsidR="009B0AF6" w:rsidRPr="009B0AF6">
        <w:rPr>
          <w:rFonts w:ascii="Georgia" w:hAnsi="Georgia" w:cs="Arial"/>
          <w:sz w:val="22"/>
          <w:szCs w:val="22"/>
        </w:rPr>
        <w:t xml:space="preserve">) 1.000 sozialversicherte Beschäftigte befragt hat. „Unternehmen, die sich mit der betrieblichen Altersversorgung als attraktiver Arbeitgeber positionieren und Mitarbeiter binden wollen, müssen für ihre </w:t>
      </w:r>
      <w:proofErr w:type="spellStart"/>
      <w:r w:rsidR="009B0AF6" w:rsidRPr="009B0AF6">
        <w:rPr>
          <w:rFonts w:ascii="Georgia" w:hAnsi="Georgia" w:cs="Arial"/>
          <w:sz w:val="22"/>
          <w:szCs w:val="22"/>
        </w:rPr>
        <w:t>bAV</w:t>
      </w:r>
      <w:proofErr w:type="spellEnd"/>
      <w:r w:rsidR="009B0AF6" w:rsidRPr="009B0AF6">
        <w:rPr>
          <w:rFonts w:ascii="Georgia" w:hAnsi="Georgia" w:cs="Arial"/>
          <w:sz w:val="22"/>
          <w:szCs w:val="22"/>
        </w:rPr>
        <w:t xml:space="preserve">-Modelle werben. Die Vorteile der Entgeltumwandlung wie auch die arbeitgeberfinanzierten Leistungen sind viel zu wenig bekannt“, urteilt Jürgen Helfen, Partner bei </w:t>
      </w:r>
      <w:proofErr w:type="spellStart"/>
      <w:r w:rsidR="009B0AF6" w:rsidRPr="009B0AF6">
        <w:rPr>
          <w:rFonts w:ascii="Georgia" w:hAnsi="Georgia" w:cs="Arial"/>
          <w:sz w:val="22"/>
          <w:szCs w:val="22"/>
        </w:rPr>
        <w:t>PwC</w:t>
      </w:r>
      <w:proofErr w:type="spellEnd"/>
      <w:r w:rsidR="009B0AF6" w:rsidRPr="009B0AF6">
        <w:rPr>
          <w:rFonts w:ascii="Georgia" w:hAnsi="Georgia" w:cs="Arial"/>
          <w:sz w:val="22"/>
          <w:szCs w:val="22"/>
        </w:rPr>
        <w:t xml:space="preserve"> und Experte für Altersversorgungssysteme.</w:t>
      </w:r>
    </w:p>
    <w:p w14:paraId="3FAEA6AB" w14:textId="77777777" w:rsidR="009B0AF6" w:rsidRPr="009B0AF6" w:rsidRDefault="009B0AF6" w:rsidP="009B0AF6">
      <w:pPr>
        <w:shd w:val="clear" w:color="auto" w:fill="FFFFFF"/>
        <w:spacing w:before="120" w:after="120"/>
        <w:ind w:left="708"/>
        <w:outlineLvl w:val="1"/>
        <w:rPr>
          <w:rFonts w:ascii="Georgia" w:hAnsi="Georgia" w:cs="Arial"/>
          <w:b/>
          <w:sz w:val="22"/>
          <w:szCs w:val="22"/>
        </w:rPr>
      </w:pPr>
      <w:proofErr w:type="spellStart"/>
      <w:r w:rsidRPr="009B0AF6">
        <w:rPr>
          <w:rFonts w:ascii="Georgia" w:hAnsi="Georgia" w:cs="Arial"/>
          <w:b/>
          <w:sz w:val="22"/>
          <w:szCs w:val="22"/>
        </w:rPr>
        <w:t>bAV</w:t>
      </w:r>
      <w:proofErr w:type="spellEnd"/>
      <w:r w:rsidRPr="009B0AF6">
        <w:rPr>
          <w:rFonts w:ascii="Georgia" w:hAnsi="Georgia" w:cs="Arial"/>
          <w:b/>
          <w:sz w:val="22"/>
          <w:szCs w:val="22"/>
        </w:rPr>
        <w:t xml:space="preserve"> gehört zu den beliebtesten Nebenleistungen</w:t>
      </w:r>
    </w:p>
    <w:p w14:paraId="2A3CB5FB" w14:textId="77777777" w:rsidR="009B0AF6" w:rsidRPr="009B0AF6" w:rsidRDefault="009B0AF6" w:rsidP="009B0AF6">
      <w:pPr>
        <w:shd w:val="clear" w:color="auto" w:fill="FFFFFF"/>
        <w:spacing w:before="204" w:after="204" w:line="336" w:lineRule="auto"/>
        <w:ind w:left="708"/>
        <w:rPr>
          <w:rFonts w:ascii="Georgia" w:hAnsi="Georgia" w:cs="Arial"/>
          <w:sz w:val="22"/>
          <w:szCs w:val="22"/>
        </w:rPr>
      </w:pPr>
      <w:r w:rsidRPr="009B0AF6">
        <w:rPr>
          <w:rFonts w:ascii="Georgia" w:hAnsi="Georgia" w:cs="Arial"/>
          <w:sz w:val="22"/>
          <w:szCs w:val="22"/>
        </w:rPr>
        <w:t xml:space="preserve">Von Seiten der Beschäftigten ist das Interesse an einer zusätzlichen Altersabsicherung grundsätzlich groß. 90 Prozent gehen davon aus, dass die staatliche Rente später einmal nicht ausreichen wird. Gerade qualifizierte Mitarbeiter schätzen die Möglichkeit einer </w:t>
      </w:r>
      <w:proofErr w:type="spellStart"/>
      <w:r w:rsidRPr="009B0AF6">
        <w:rPr>
          <w:rFonts w:ascii="Georgia" w:hAnsi="Georgia" w:cs="Arial"/>
          <w:sz w:val="22"/>
          <w:szCs w:val="22"/>
        </w:rPr>
        <w:t>bAV</w:t>
      </w:r>
      <w:proofErr w:type="spellEnd"/>
      <w:r w:rsidRPr="009B0AF6">
        <w:rPr>
          <w:rFonts w:ascii="Georgia" w:hAnsi="Georgia" w:cs="Arial"/>
          <w:sz w:val="22"/>
          <w:szCs w:val="22"/>
        </w:rPr>
        <w:t xml:space="preserve"> besonders: Für mehr als zwei Drittel der jungen Akademiker ist das Angebot des Arbeitgebers ein Kriterium bei der Stellenwahl. Die </w:t>
      </w:r>
      <w:proofErr w:type="spellStart"/>
      <w:r w:rsidRPr="009B0AF6">
        <w:rPr>
          <w:rFonts w:ascii="Georgia" w:hAnsi="Georgia" w:cs="Arial"/>
          <w:sz w:val="22"/>
          <w:szCs w:val="22"/>
        </w:rPr>
        <w:t>bAV</w:t>
      </w:r>
      <w:proofErr w:type="spellEnd"/>
      <w:r w:rsidRPr="009B0AF6">
        <w:rPr>
          <w:rFonts w:ascii="Georgia" w:hAnsi="Georgia" w:cs="Arial"/>
          <w:sz w:val="22"/>
          <w:szCs w:val="22"/>
        </w:rPr>
        <w:t xml:space="preserve"> gehört zu den beliebtesten Zusatzleistungen, nur Weiterbildungsmöglichkeiten werden als noch wichtiger angesehen.</w:t>
      </w:r>
    </w:p>
    <w:p w14:paraId="761E248A" w14:textId="77777777" w:rsidR="009B0AF6" w:rsidRPr="009B0AF6" w:rsidRDefault="009B0AF6" w:rsidP="009B0AF6">
      <w:pPr>
        <w:shd w:val="clear" w:color="auto" w:fill="FFFFFF"/>
        <w:spacing w:before="204" w:after="204" w:line="336" w:lineRule="auto"/>
        <w:ind w:left="708"/>
        <w:rPr>
          <w:rFonts w:ascii="Georgia" w:hAnsi="Georgia" w:cs="Arial"/>
          <w:sz w:val="22"/>
          <w:szCs w:val="22"/>
        </w:rPr>
      </w:pPr>
      <w:r w:rsidRPr="009B0AF6">
        <w:rPr>
          <w:rFonts w:ascii="Georgia" w:hAnsi="Georgia" w:cs="Arial"/>
          <w:sz w:val="22"/>
          <w:szCs w:val="22"/>
        </w:rPr>
        <w:t xml:space="preserve">Doch gleichzeitig offenbart die Studie Informationsdefizite: 15 Prozent erhalten zwar eine komplett vom Arbeitgeber finanzierte Betriebsrente, aber nur die Hälfte von </w:t>
      </w:r>
      <w:r w:rsidRPr="009B0AF6">
        <w:rPr>
          <w:rFonts w:ascii="Georgia" w:hAnsi="Georgia" w:cs="Arial"/>
          <w:sz w:val="22"/>
          <w:szCs w:val="22"/>
        </w:rPr>
        <w:lastRenderedPageBreak/>
        <w:t>ihnen hat eine konkrete Vorstellung, wie viel der Arbeitgeber überhaupt aufwendet, und kann diese Leistung deswegen gar nicht entsprechend wertschätzen. 75 Prozent der Befragten würden eine Einzahlung von 100 Euro in die Altersvorsorge einer heutigen Nettoauszahlung von 50 vorziehen – doch nur knapp ein Drittel von ihnen betreibt Entgeltumwandlung.</w:t>
      </w:r>
    </w:p>
    <w:p w14:paraId="7D6CB179" w14:textId="77777777" w:rsidR="009B0AF6" w:rsidRPr="009B0AF6" w:rsidRDefault="009B0AF6" w:rsidP="009B0AF6">
      <w:pPr>
        <w:shd w:val="clear" w:color="auto" w:fill="FFFFFF"/>
        <w:spacing w:before="120" w:after="120"/>
        <w:ind w:left="708"/>
        <w:outlineLvl w:val="1"/>
        <w:rPr>
          <w:rFonts w:ascii="Georgia" w:hAnsi="Georgia" w:cs="Arial"/>
          <w:b/>
          <w:sz w:val="22"/>
          <w:szCs w:val="22"/>
        </w:rPr>
      </w:pPr>
      <w:r w:rsidRPr="009B0AF6">
        <w:rPr>
          <w:rFonts w:ascii="Georgia" w:hAnsi="Georgia" w:cs="Arial"/>
          <w:b/>
          <w:sz w:val="22"/>
          <w:szCs w:val="22"/>
        </w:rPr>
        <w:t>Rechtsanspruch auf Entgeltumwandlung ist wenig bekannt</w:t>
      </w:r>
    </w:p>
    <w:p w14:paraId="4DE16C29" w14:textId="6643592B" w:rsidR="009B0AF6" w:rsidRPr="009B0AF6" w:rsidRDefault="009B0AF6" w:rsidP="009B0AF6">
      <w:pPr>
        <w:shd w:val="clear" w:color="auto" w:fill="FFFFFF"/>
        <w:spacing w:before="204" w:after="204" w:line="336" w:lineRule="auto"/>
        <w:ind w:left="708"/>
        <w:rPr>
          <w:rFonts w:ascii="Georgia" w:hAnsi="Georgia" w:cs="Arial"/>
          <w:sz w:val="22"/>
          <w:szCs w:val="22"/>
        </w:rPr>
      </w:pPr>
      <w:r w:rsidRPr="009B0AF6">
        <w:rPr>
          <w:rFonts w:ascii="Georgia" w:hAnsi="Georgia" w:cs="Arial"/>
          <w:sz w:val="22"/>
          <w:szCs w:val="22"/>
        </w:rPr>
        <w:t xml:space="preserve">Gerade bei der Brutto-Entgeltumwandlung, bei der Beschäftigte Teile ihres Entgelts steuer- und sozialversicherungsfrei in die </w:t>
      </w:r>
      <w:proofErr w:type="spellStart"/>
      <w:r w:rsidRPr="009B0AF6">
        <w:rPr>
          <w:rFonts w:ascii="Georgia" w:hAnsi="Georgia" w:cs="Arial"/>
          <w:sz w:val="22"/>
          <w:szCs w:val="22"/>
        </w:rPr>
        <w:t>bAV</w:t>
      </w:r>
      <w:proofErr w:type="spellEnd"/>
      <w:r w:rsidRPr="009B0AF6">
        <w:rPr>
          <w:rFonts w:ascii="Georgia" w:hAnsi="Georgia" w:cs="Arial"/>
          <w:sz w:val="22"/>
          <w:szCs w:val="22"/>
        </w:rPr>
        <w:t xml:space="preserve"> einzahlen können, sieht die Studie besonderen Aufklärungsbedarf: So wissen viele offensichtlich nicht, dass sie einen Rechtsanspruch auf Entgeltumwandlung haben: 29 Prozent der Befragten meinen, dass es in ihrem Unternehmen so etwas gar nicht gebe. In kleineren Betrieben unter 50 Mitarbeitern liegt dieser Anteil sogar bei 40 Prozent.</w:t>
      </w:r>
      <w:r w:rsidR="006E6199">
        <w:rPr>
          <w:rFonts w:ascii="Georgia" w:hAnsi="Georgia" w:cs="Arial"/>
          <w:sz w:val="22"/>
          <w:szCs w:val="22"/>
        </w:rPr>
        <w:t xml:space="preserve"> Zudem haben viele Beschäftigte</w:t>
      </w:r>
      <w:r w:rsidRPr="009B0AF6">
        <w:rPr>
          <w:rFonts w:ascii="Georgia" w:hAnsi="Georgia" w:cs="Arial"/>
          <w:sz w:val="22"/>
          <w:szCs w:val="22"/>
        </w:rPr>
        <w:t xml:space="preserve"> keine konkrete Vorstellung, wie sich die Entgeltumwandlung im ihrem Fall finanziell auswirken würde. </w:t>
      </w:r>
    </w:p>
    <w:p w14:paraId="5BFF4ED0" w14:textId="77777777" w:rsidR="009B0AF6" w:rsidRPr="009B0AF6" w:rsidRDefault="009B0AF6" w:rsidP="009B0AF6">
      <w:pPr>
        <w:shd w:val="clear" w:color="auto" w:fill="FFFFFF"/>
        <w:spacing w:before="120" w:after="120"/>
        <w:ind w:left="708"/>
        <w:outlineLvl w:val="1"/>
        <w:rPr>
          <w:rFonts w:ascii="Georgia" w:hAnsi="Georgia" w:cs="Arial"/>
          <w:b/>
          <w:sz w:val="22"/>
          <w:szCs w:val="22"/>
        </w:rPr>
      </w:pPr>
      <w:r w:rsidRPr="009B0AF6">
        <w:rPr>
          <w:rFonts w:ascii="Georgia" w:hAnsi="Georgia" w:cs="Arial"/>
          <w:b/>
          <w:sz w:val="22"/>
          <w:szCs w:val="22"/>
        </w:rPr>
        <w:t>Nur eine Minderheit erwartet rein arbeitgeberfinanzierte Modelle</w:t>
      </w:r>
    </w:p>
    <w:p w14:paraId="6C7F6D4F" w14:textId="77777777" w:rsidR="009B0AF6" w:rsidRPr="009B0AF6" w:rsidRDefault="009B0AF6" w:rsidP="009B0AF6">
      <w:pPr>
        <w:shd w:val="clear" w:color="auto" w:fill="FFFFFF"/>
        <w:spacing w:before="204" w:after="204" w:line="336" w:lineRule="auto"/>
        <w:ind w:left="708"/>
        <w:rPr>
          <w:rFonts w:ascii="Georgia" w:hAnsi="Georgia" w:cs="Arial"/>
          <w:sz w:val="22"/>
          <w:szCs w:val="22"/>
        </w:rPr>
      </w:pPr>
      <w:r w:rsidRPr="009B0AF6">
        <w:rPr>
          <w:rFonts w:ascii="Georgia" w:hAnsi="Georgia" w:cs="Arial"/>
          <w:sz w:val="22"/>
          <w:szCs w:val="22"/>
        </w:rPr>
        <w:t xml:space="preserve">„Um die </w:t>
      </w:r>
      <w:proofErr w:type="spellStart"/>
      <w:r w:rsidRPr="009B0AF6">
        <w:rPr>
          <w:rFonts w:ascii="Georgia" w:hAnsi="Georgia" w:cs="Arial"/>
          <w:sz w:val="22"/>
          <w:szCs w:val="22"/>
        </w:rPr>
        <w:t>bAV</w:t>
      </w:r>
      <w:proofErr w:type="spellEnd"/>
      <w:r w:rsidRPr="009B0AF6">
        <w:rPr>
          <w:rFonts w:ascii="Georgia" w:hAnsi="Georgia" w:cs="Arial"/>
          <w:sz w:val="22"/>
          <w:szCs w:val="22"/>
        </w:rPr>
        <w:t xml:space="preserve"> als Instrument zur Mitarbeiterbindung zu nutzen, müssen Unternehmen die Bedürfnisse der Beschäftigten stärker berücksichtigen“, rät Helfen. Eine allgemeingültige Erwartungshaltung gibt es allerdings nicht: So wünschen sich 42 Prozent – unter den Jüngeren sind es sogar 46 Prozent – von einem idealen Arbeitgeber, dass er sie bei den eigenen Vorsorgebemühungen mit Zuschüssen unterstützt. In der Vorläuferstudie von 2014 belief sich dieser Anteil nur auf 35 Prozent. Nur eine Minderheit (22 Prozent) legt dagegen Wert auf eine komplett vom Arbeitgeber finanzierte Versorgungsleistung. Weitere 18 Prozent erwarten gar keine </w:t>
      </w:r>
      <w:proofErr w:type="spellStart"/>
      <w:r w:rsidRPr="009B0AF6">
        <w:rPr>
          <w:rFonts w:ascii="Georgia" w:hAnsi="Georgia" w:cs="Arial"/>
          <w:sz w:val="22"/>
          <w:szCs w:val="22"/>
        </w:rPr>
        <w:t>bAV</w:t>
      </w:r>
      <w:proofErr w:type="spellEnd"/>
      <w:r w:rsidRPr="009B0AF6">
        <w:rPr>
          <w:rFonts w:ascii="Georgia" w:hAnsi="Georgia" w:cs="Arial"/>
          <w:sz w:val="22"/>
          <w:szCs w:val="22"/>
        </w:rPr>
        <w:t xml:space="preserve"> und 19 Prozent wären bereits mit einem Informationsangebot zufrieden. „Eine arbeitgeberfinanzierte Altersvorsorge, die nach dem Gießkannenprinzip vergeben wird, geht am Bedarf vorbei und wird von vielen Beschäftigten kaum wertgeschätzt. Unternehmen betreiben also einen hohen Aufwand, ohne bei Mitarbeitern damit entsprechend zu punkten“, sagt Helfen.</w:t>
      </w:r>
    </w:p>
    <w:p w14:paraId="6F91512E" w14:textId="77777777" w:rsidR="009B0AF6" w:rsidRPr="009B0AF6" w:rsidRDefault="009B0AF6" w:rsidP="009B0AF6">
      <w:pPr>
        <w:shd w:val="clear" w:color="auto" w:fill="FFFFFF"/>
        <w:spacing w:before="204" w:after="204" w:line="336" w:lineRule="auto"/>
        <w:ind w:left="708"/>
        <w:rPr>
          <w:rFonts w:ascii="Georgia" w:hAnsi="Georgia" w:cs="Arial"/>
          <w:sz w:val="22"/>
          <w:szCs w:val="22"/>
        </w:rPr>
      </w:pPr>
      <w:r w:rsidRPr="009B0AF6">
        <w:rPr>
          <w:rFonts w:ascii="Georgia" w:hAnsi="Georgia" w:cs="Arial"/>
          <w:sz w:val="22"/>
          <w:szCs w:val="22"/>
        </w:rPr>
        <w:t xml:space="preserve">Als weiteren Schwachpunkt nennt die Studie die unzureichende Kommunikation zu diesem Thema: Fast die Hälfte der Befragten gibt an, von ihrem Arbeitgeber keinerlei Erläuterungen zur </w:t>
      </w:r>
      <w:proofErr w:type="spellStart"/>
      <w:r w:rsidRPr="009B0AF6">
        <w:rPr>
          <w:rFonts w:ascii="Georgia" w:hAnsi="Georgia" w:cs="Arial"/>
          <w:sz w:val="22"/>
          <w:szCs w:val="22"/>
        </w:rPr>
        <w:t>bAV</w:t>
      </w:r>
      <w:proofErr w:type="spellEnd"/>
      <w:r w:rsidRPr="009B0AF6">
        <w:rPr>
          <w:rFonts w:ascii="Georgia" w:hAnsi="Georgia" w:cs="Arial"/>
          <w:sz w:val="22"/>
          <w:szCs w:val="22"/>
        </w:rPr>
        <w:t xml:space="preserve"> zu erhalten. Dabei bleibt offen, ob der Arbeitgeber tatsächlich keine Informationen bereithält oder ob sie einfach nur nicht ankommen. Je kleiner die Firmen, desto schlechter fühlen sich Mitarbeiter informiert: In Betrieben mit weniger als 50 Mitarbeitern geben 70 Prozent an, keine Hinweise auf die </w:t>
      </w:r>
      <w:proofErr w:type="spellStart"/>
      <w:r w:rsidRPr="009B0AF6">
        <w:rPr>
          <w:rFonts w:ascii="Georgia" w:hAnsi="Georgia" w:cs="Arial"/>
          <w:sz w:val="22"/>
          <w:szCs w:val="22"/>
        </w:rPr>
        <w:t>bAV</w:t>
      </w:r>
      <w:proofErr w:type="spellEnd"/>
      <w:r w:rsidRPr="009B0AF6">
        <w:rPr>
          <w:rFonts w:ascii="Georgia" w:hAnsi="Georgia" w:cs="Arial"/>
          <w:sz w:val="22"/>
          <w:szCs w:val="22"/>
        </w:rPr>
        <w:t xml:space="preserve"> zu erhalten, in Konzernen mit 10.000 und mehr Mitarbeitern sind es 29 Prozent.</w:t>
      </w:r>
    </w:p>
    <w:p w14:paraId="34E437B0" w14:textId="77777777" w:rsidR="009B0AF6" w:rsidRPr="009B0AF6" w:rsidRDefault="009B0AF6" w:rsidP="009B0AF6">
      <w:pPr>
        <w:shd w:val="clear" w:color="auto" w:fill="FFFFFF"/>
        <w:spacing w:before="120" w:after="120"/>
        <w:ind w:left="708"/>
        <w:outlineLvl w:val="1"/>
        <w:rPr>
          <w:rFonts w:ascii="Georgia" w:hAnsi="Georgia" w:cs="Arial"/>
          <w:b/>
          <w:sz w:val="22"/>
          <w:szCs w:val="22"/>
        </w:rPr>
      </w:pPr>
      <w:r w:rsidRPr="009B0AF6">
        <w:rPr>
          <w:rFonts w:ascii="Georgia" w:hAnsi="Georgia" w:cs="Arial"/>
          <w:b/>
          <w:sz w:val="22"/>
          <w:szCs w:val="22"/>
        </w:rPr>
        <w:lastRenderedPageBreak/>
        <w:t>Je mehr Informationskanäle es gibt, desto besser</w:t>
      </w:r>
    </w:p>
    <w:p w14:paraId="32393D05" w14:textId="77777777" w:rsidR="009B0AF6" w:rsidRPr="009B0AF6" w:rsidRDefault="009B0AF6" w:rsidP="009B0AF6">
      <w:pPr>
        <w:shd w:val="clear" w:color="auto" w:fill="FFFFFF"/>
        <w:spacing w:before="204" w:after="204" w:line="336" w:lineRule="auto"/>
        <w:ind w:left="708"/>
        <w:rPr>
          <w:rFonts w:ascii="Georgia" w:hAnsi="Georgia" w:cs="Arial"/>
          <w:sz w:val="22"/>
          <w:szCs w:val="22"/>
        </w:rPr>
      </w:pPr>
      <w:r w:rsidRPr="009B0AF6">
        <w:rPr>
          <w:rFonts w:ascii="Georgia" w:hAnsi="Georgia" w:cs="Arial"/>
          <w:sz w:val="22"/>
          <w:szCs w:val="22"/>
        </w:rPr>
        <w:t xml:space="preserve">„Unternehmen tun gut daran, bei der </w:t>
      </w:r>
      <w:proofErr w:type="spellStart"/>
      <w:r w:rsidRPr="009B0AF6">
        <w:rPr>
          <w:rFonts w:ascii="Georgia" w:hAnsi="Georgia" w:cs="Arial"/>
          <w:sz w:val="22"/>
          <w:szCs w:val="22"/>
        </w:rPr>
        <w:t>bAV</w:t>
      </w:r>
      <w:proofErr w:type="spellEnd"/>
      <w:r w:rsidRPr="009B0AF6">
        <w:rPr>
          <w:rFonts w:ascii="Georgia" w:hAnsi="Georgia" w:cs="Arial"/>
          <w:sz w:val="22"/>
          <w:szCs w:val="22"/>
        </w:rPr>
        <w:t xml:space="preserve"> auch ein gewisses Budget für die interne Vermarktung vorzuhalten“, rät Helfen. „Je mehr Kanäle genutzt werden, desto besser.“ In ihrem jeweiligen Wirkungsgrad unterscheiden sich individuelle Beratungstermine, Info-Veranstaltungen oder Auskünfte über Intranet, Broschüren und E-Mail nicht sehr stark. Am besten informiert fühlen sich Mitarbeiter in Unternehmen, die eine breit gefächerte Kombination dieser Kommunikationskanäle nutzen. Besonders vielversprechend ist darüber hinaus der Einsatz von Apps. Sie sind zwar bisher nur selten in Gebrauch, werden aber besonders gut angenommen. Nur bei drei Prozent der Mitarbeiter, die per App informiert wurden, blieb die Resonanz aus. Zum Vergleich: Bei den übrigen Kommunikationswegen liegt der Anteil der Mitarbeiter, die nicht erreicht wurden, bei etwa zehn Prozent. Besonders bei Arbeitnehmern unter 25 Jahren ist der Wirkungsgrad von Apps außerordentlich hoch.</w:t>
      </w:r>
    </w:p>
    <w:p w14:paraId="58E6B9BD" w14:textId="77777777" w:rsidR="009B0AF6" w:rsidRPr="009B0AF6" w:rsidRDefault="009B0AF6" w:rsidP="009B0AF6">
      <w:pPr>
        <w:shd w:val="clear" w:color="auto" w:fill="FFFFFF"/>
        <w:spacing w:before="204" w:after="204" w:line="336" w:lineRule="auto"/>
        <w:ind w:left="708"/>
        <w:rPr>
          <w:rFonts w:ascii="Georgia" w:hAnsi="Georgia" w:cs="Arial"/>
          <w:sz w:val="22"/>
          <w:szCs w:val="22"/>
        </w:rPr>
      </w:pPr>
      <w:r w:rsidRPr="009B0AF6">
        <w:rPr>
          <w:rFonts w:ascii="Georgia" w:hAnsi="Georgia" w:cs="Arial"/>
          <w:sz w:val="22"/>
          <w:szCs w:val="22"/>
        </w:rPr>
        <w:t xml:space="preserve">„Bei der </w:t>
      </w:r>
      <w:proofErr w:type="spellStart"/>
      <w:r w:rsidRPr="009B0AF6">
        <w:rPr>
          <w:rFonts w:ascii="Georgia" w:hAnsi="Georgia" w:cs="Arial"/>
          <w:sz w:val="22"/>
          <w:szCs w:val="22"/>
        </w:rPr>
        <w:t>bAV</w:t>
      </w:r>
      <w:proofErr w:type="spellEnd"/>
      <w:r w:rsidRPr="009B0AF6">
        <w:rPr>
          <w:rFonts w:ascii="Georgia" w:hAnsi="Georgia" w:cs="Arial"/>
          <w:sz w:val="22"/>
          <w:szCs w:val="22"/>
        </w:rPr>
        <w:t xml:space="preserve"> besteht dringender Handlungsbedarf”, so Helfens Fazit: „Denn ihr Nutzen liegt aus Unternehmenssicht letztlich in der Wertschätzung der Mitarbeiter begründet. Doch es fehlt an der entsprechenden Kommunikation mit den Beschäftigten und einer bedarfsorientierten Ausgestaltung des </w:t>
      </w:r>
      <w:proofErr w:type="spellStart"/>
      <w:r w:rsidRPr="009B0AF6">
        <w:rPr>
          <w:rFonts w:ascii="Georgia" w:hAnsi="Georgia" w:cs="Arial"/>
          <w:sz w:val="22"/>
          <w:szCs w:val="22"/>
        </w:rPr>
        <w:t>bAV</w:t>
      </w:r>
      <w:proofErr w:type="spellEnd"/>
      <w:r w:rsidRPr="009B0AF6">
        <w:rPr>
          <w:rFonts w:ascii="Georgia" w:hAnsi="Georgia" w:cs="Arial"/>
          <w:sz w:val="22"/>
          <w:szCs w:val="22"/>
        </w:rPr>
        <w:t>-Modells.”</w:t>
      </w:r>
    </w:p>
    <w:p w14:paraId="5DC38E19" w14:textId="77777777" w:rsidR="000F2175" w:rsidRDefault="000F2175" w:rsidP="0011438B">
      <w:pPr>
        <w:autoSpaceDE w:val="0"/>
        <w:autoSpaceDN w:val="0"/>
        <w:adjustRightInd w:val="0"/>
        <w:spacing w:after="240" w:line="360" w:lineRule="auto"/>
        <w:rPr>
          <w:rFonts w:ascii="Georgia" w:hAnsi="Georgia" w:cs="Arial"/>
          <w:sz w:val="22"/>
          <w:szCs w:val="22"/>
        </w:rPr>
      </w:pPr>
    </w:p>
    <w:p w14:paraId="47B3830A" w14:textId="77777777" w:rsidR="000F2175" w:rsidRPr="00C461D3" w:rsidRDefault="000F2175" w:rsidP="000F2175">
      <w:pPr>
        <w:pStyle w:val="Standa1"/>
        <w:autoSpaceDE w:val="0"/>
        <w:autoSpaceDN w:val="0"/>
        <w:adjustRightInd w:val="0"/>
        <w:spacing w:after="240" w:line="360" w:lineRule="auto"/>
        <w:ind w:firstLine="708"/>
        <w:rPr>
          <w:rFonts w:ascii="Georgia" w:hAnsi="Georgia" w:cs="Arial"/>
          <w:sz w:val="22"/>
          <w:szCs w:val="22"/>
        </w:rPr>
      </w:pPr>
      <w:r w:rsidRPr="00C461D3">
        <w:rPr>
          <w:rFonts w:ascii="Georgia" w:hAnsi="Georgia" w:cs="Arial"/>
          <w:b/>
          <w:sz w:val="22"/>
          <w:szCs w:val="22"/>
        </w:rPr>
        <w:t>Weitere Informationen erhalten Sie unter:</w:t>
      </w:r>
      <w:r w:rsidRPr="00C461D3">
        <w:rPr>
          <w:rFonts w:ascii="Georgia" w:hAnsi="Georgia" w:cs="Arial"/>
          <w:sz w:val="22"/>
          <w:szCs w:val="22"/>
        </w:rPr>
        <w:t xml:space="preserve"> </w:t>
      </w:r>
    </w:p>
    <w:p w14:paraId="21494562" w14:textId="3561C77A" w:rsidR="000F2175" w:rsidRPr="00C8098E" w:rsidRDefault="00C8098E" w:rsidP="00C8098E">
      <w:pPr>
        <w:pStyle w:val="Standa1"/>
        <w:autoSpaceDE w:val="0"/>
        <w:autoSpaceDN w:val="0"/>
        <w:adjustRightInd w:val="0"/>
        <w:spacing w:after="240" w:line="360" w:lineRule="auto"/>
        <w:ind w:left="708"/>
        <w:rPr>
          <w:rFonts w:ascii="Georgia" w:hAnsi="Georgia" w:cs="Arial"/>
          <w:sz w:val="22"/>
          <w:szCs w:val="22"/>
        </w:rPr>
      </w:pPr>
      <w:r>
        <w:rPr>
          <w:rFonts w:ascii="Georgia" w:hAnsi="Georgia" w:cs="Arial"/>
          <w:sz w:val="22"/>
          <w:szCs w:val="22"/>
        </w:rPr>
        <w:t>www.pwc.de/bAV_2016</w:t>
      </w:r>
    </w:p>
    <w:p w14:paraId="21BE1D6C" w14:textId="78E917F7" w:rsidR="000F2175" w:rsidRPr="00C461D3" w:rsidRDefault="000F2175" w:rsidP="000F2175">
      <w:pPr>
        <w:pStyle w:val="Standa1"/>
        <w:autoSpaceDE w:val="0"/>
        <w:autoSpaceDN w:val="0"/>
        <w:adjustRightInd w:val="0"/>
        <w:spacing w:after="240" w:line="360" w:lineRule="auto"/>
        <w:ind w:left="708"/>
        <w:rPr>
          <w:rFonts w:ascii="Georgia" w:hAnsi="Georgia" w:cs="Arial"/>
          <w:b/>
          <w:sz w:val="22"/>
          <w:szCs w:val="22"/>
        </w:rPr>
      </w:pPr>
      <w:r w:rsidRPr="00C461D3">
        <w:rPr>
          <w:rFonts w:ascii="Georgia" w:hAnsi="Georgia" w:cs="Arial"/>
          <w:b/>
          <w:sz w:val="22"/>
          <w:szCs w:val="22"/>
        </w:rPr>
        <w:t xml:space="preserve">Pressekontakt: </w:t>
      </w:r>
    </w:p>
    <w:p w14:paraId="157B8BA2" w14:textId="3F123C8D" w:rsidR="000F2175" w:rsidRPr="00C461D3" w:rsidRDefault="000F2175" w:rsidP="000F2175">
      <w:pPr>
        <w:pStyle w:val="PIText"/>
        <w:spacing w:line="240" w:lineRule="auto"/>
        <w:ind w:left="708"/>
        <w:jc w:val="left"/>
        <w:rPr>
          <w:rFonts w:ascii="Georgia" w:hAnsi="Georgia"/>
          <w:szCs w:val="22"/>
        </w:rPr>
      </w:pPr>
      <w:bookmarkStart w:id="1" w:name="OLE_LINK6"/>
      <w:r>
        <w:rPr>
          <w:rFonts w:ascii="Georgia" w:hAnsi="Georgia" w:cs="Arial"/>
          <w:szCs w:val="22"/>
        </w:rPr>
        <w:t xml:space="preserve">Dagmar </w:t>
      </w:r>
      <w:proofErr w:type="spellStart"/>
      <w:r>
        <w:rPr>
          <w:rFonts w:ascii="Georgia" w:hAnsi="Georgia" w:cs="Arial"/>
          <w:szCs w:val="22"/>
        </w:rPr>
        <w:t>Kurrle</w:t>
      </w:r>
      <w:proofErr w:type="spellEnd"/>
    </w:p>
    <w:bookmarkEnd w:id="1"/>
    <w:p w14:paraId="3FA87FB2" w14:textId="77777777" w:rsidR="000F2175" w:rsidRPr="00C461D3" w:rsidRDefault="000F2175" w:rsidP="000F2175">
      <w:pPr>
        <w:pStyle w:val="PIText"/>
        <w:spacing w:line="240" w:lineRule="auto"/>
        <w:ind w:left="708"/>
        <w:jc w:val="left"/>
        <w:rPr>
          <w:rFonts w:ascii="Georgia" w:hAnsi="Georgia"/>
          <w:szCs w:val="22"/>
        </w:rPr>
      </w:pPr>
      <w:proofErr w:type="spellStart"/>
      <w:r w:rsidRPr="00C461D3">
        <w:rPr>
          <w:rFonts w:ascii="Georgia" w:hAnsi="Georgia"/>
          <w:szCs w:val="22"/>
        </w:rPr>
        <w:t>PwC</w:t>
      </w:r>
      <w:proofErr w:type="spellEnd"/>
      <w:r w:rsidRPr="00C461D3">
        <w:rPr>
          <w:rFonts w:ascii="Georgia" w:hAnsi="Georgia"/>
          <w:szCs w:val="22"/>
        </w:rPr>
        <w:t xml:space="preserve"> Presseabteilung </w:t>
      </w:r>
    </w:p>
    <w:p w14:paraId="3E37B232" w14:textId="4226B866" w:rsidR="000F2175" w:rsidRPr="00C461D3" w:rsidRDefault="000F2175" w:rsidP="000F2175">
      <w:pPr>
        <w:pStyle w:val="PIText"/>
        <w:spacing w:line="240" w:lineRule="auto"/>
        <w:ind w:left="708"/>
        <w:jc w:val="left"/>
        <w:rPr>
          <w:rFonts w:ascii="Georgia" w:hAnsi="Georgia"/>
          <w:szCs w:val="22"/>
        </w:rPr>
      </w:pPr>
      <w:r>
        <w:rPr>
          <w:rFonts w:ascii="Georgia" w:hAnsi="Georgia"/>
          <w:szCs w:val="22"/>
        </w:rPr>
        <w:t>Tel.: (069) 95 85 - 6145</w:t>
      </w:r>
    </w:p>
    <w:p w14:paraId="79BBFC88" w14:textId="6AC9E4CD" w:rsidR="000F2175" w:rsidRPr="00C461D3" w:rsidRDefault="000F2175" w:rsidP="000F2175">
      <w:pPr>
        <w:pStyle w:val="PIText"/>
        <w:spacing w:line="240" w:lineRule="auto"/>
        <w:ind w:left="708"/>
        <w:jc w:val="left"/>
        <w:rPr>
          <w:rFonts w:ascii="Georgia" w:hAnsi="Georgia"/>
          <w:szCs w:val="22"/>
          <w:lang w:val="it-IT"/>
        </w:rPr>
      </w:pPr>
      <w:r>
        <w:rPr>
          <w:rFonts w:ascii="Georgia" w:hAnsi="Georgia"/>
          <w:szCs w:val="22"/>
          <w:lang w:val="it-IT"/>
        </w:rPr>
        <w:t>E-Mail: dagmar.kurrle</w:t>
      </w:r>
      <w:r w:rsidRPr="00C461D3">
        <w:rPr>
          <w:rFonts w:ascii="Georgia" w:hAnsi="Georgia"/>
          <w:szCs w:val="22"/>
          <w:lang w:val="it-IT"/>
        </w:rPr>
        <w:t xml:space="preserve">@de.pwc.com </w:t>
      </w:r>
    </w:p>
    <w:p w14:paraId="2064F6A8" w14:textId="04E29A75" w:rsidR="00C8098E" w:rsidRPr="00C461D3" w:rsidRDefault="00C8098E" w:rsidP="00102DA3">
      <w:pPr>
        <w:pStyle w:val="Standa1"/>
        <w:autoSpaceDE w:val="0"/>
        <w:autoSpaceDN w:val="0"/>
        <w:adjustRightInd w:val="0"/>
        <w:spacing w:after="240"/>
        <w:ind w:left="708"/>
        <w:rPr>
          <w:rFonts w:ascii="Georgia" w:hAnsi="Georgia"/>
          <w:sz w:val="22"/>
          <w:szCs w:val="22"/>
          <w:lang w:val="it-IT"/>
        </w:rPr>
      </w:pPr>
      <w:hyperlink r:id="rId8" w:history="1">
        <w:r w:rsidRPr="004807F7">
          <w:rPr>
            <w:rStyle w:val="Hyperlink"/>
            <w:rFonts w:ascii="Georgia" w:hAnsi="Georgia"/>
            <w:sz w:val="22"/>
            <w:szCs w:val="22"/>
            <w:lang w:val="it-IT"/>
          </w:rPr>
          <w:t>www.pwc.de</w:t>
        </w:r>
      </w:hyperlink>
    </w:p>
    <w:p w14:paraId="4997AAB7" w14:textId="77777777" w:rsidR="000F2175" w:rsidRPr="0079041D" w:rsidRDefault="000F2175" w:rsidP="000F2175">
      <w:pPr>
        <w:pStyle w:val="Standa1"/>
        <w:autoSpaceDE w:val="0"/>
        <w:autoSpaceDN w:val="0"/>
        <w:adjustRightInd w:val="0"/>
        <w:spacing w:after="240"/>
        <w:ind w:left="708"/>
        <w:rPr>
          <w:rFonts w:ascii="Georgia" w:hAnsi="Georgia" w:cs="Arial"/>
          <w:b/>
          <w:sz w:val="22"/>
          <w:szCs w:val="22"/>
          <w:lang w:val="en-US"/>
        </w:rPr>
      </w:pPr>
      <w:proofErr w:type="spellStart"/>
      <w:r w:rsidRPr="0079041D">
        <w:rPr>
          <w:rFonts w:ascii="Georgia" w:hAnsi="Georgia" w:cs="Arial"/>
          <w:b/>
          <w:sz w:val="22"/>
          <w:szCs w:val="22"/>
          <w:lang w:val="en-US"/>
        </w:rPr>
        <w:t>Über</w:t>
      </w:r>
      <w:proofErr w:type="spellEnd"/>
      <w:r w:rsidRPr="0079041D">
        <w:rPr>
          <w:rFonts w:ascii="Georgia" w:hAnsi="Georgia" w:cs="Arial"/>
          <w:b/>
          <w:sz w:val="22"/>
          <w:szCs w:val="22"/>
          <w:lang w:val="en-US"/>
        </w:rPr>
        <w:t xml:space="preserve"> PwC: </w:t>
      </w:r>
    </w:p>
    <w:p w14:paraId="5A7D0EB0" w14:textId="77777777" w:rsidR="000F2175" w:rsidRDefault="000F2175" w:rsidP="000F2175">
      <w:pPr>
        <w:autoSpaceDE w:val="0"/>
        <w:autoSpaceDN w:val="0"/>
        <w:adjustRightInd w:val="0"/>
        <w:ind w:left="708"/>
        <w:rPr>
          <w:rFonts w:ascii="Georgia" w:hAnsi="Georgia" w:cs="Arial"/>
          <w:iCs/>
        </w:rPr>
      </w:pPr>
      <w:proofErr w:type="spellStart"/>
      <w:r w:rsidRPr="0099246D">
        <w:rPr>
          <w:rFonts w:ascii="Georgia" w:hAnsi="Georgia" w:cs="Arial"/>
          <w:iCs/>
        </w:rPr>
        <w:t>PwC</w:t>
      </w:r>
      <w:proofErr w:type="spellEnd"/>
      <w:r w:rsidRPr="0099246D">
        <w:rPr>
          <w:rFonts w:ascii="Georgia" w:hAnsi="Georgia" w:cs="Arial"/>
          <w:iCs/>
        </w:rPr>
        <w:t xml:space="preserve"> betrachtet es als seine Aufgabe, g</w:t>
      </w:r>
      <w:r>
        <w:rPr>
          <w:rFonts w:ascii="Georgia" w:hAnsi="Georgia" w:cs="Arial"/>
          <w:iCs/>
        </w:rPr>
        <w:t xml:space="preserve">esellschaftliches Vertrauen </w:t>
      </w:r>
      <w:r w:rsidRPr="0099246D">
        <w:rPr>
          <w:rFonts w:ascii="Georgia" w:hAnsi="Georgia" w:cs="Arial"/>
          <w:iCs/>
        </w:rPr>
        <w:t>aufzubauen und wichtige Probleme</w:t>
      </w:r>
      <w:r>
        <w:rPr>
          <w:rFonts w:ascii="Georgia" w:hAnsi="Georgia" w:cs="Arial"/>
          <w:iCs/>
        </w:rPr>
        <w:t xml:space="preserve"> zu lösen. Mehr als 208.000 </w:t>
      </w:r>
      <w:r w:rsidRPr="0099246D">
        <w:rPr>
          <w:rFonts w:ascii="Georgia" w:hAnsi="Georgia" w:cs="Arial"/>
          <w:iCs/>
        </w:rPr>
        <w:t>Mitarbeiter in 157 Ländern trag</w:t>
      </w:r>
      <w:r>
        <w:rPr>
          <w:rFonts w:ascii="Georgia" w:hAnsi="Georgia" w:cs="Arial"/>
          <w:iCs/>
        </w:rPr>
        <w:t xml:space="preserve">en hierzu mit hochwertigen, </w:t>
      </w:r>
      <w:r w:rsidRPr="0099246D">
        <w:rPr>
          <w:rFonts w:ascii="Georgia" w:hAnsi="Georgia" w:cs="Arial"/>
          <w:iCs/>
        </w:rPr>
        <w:t>branchenspezifischen Dienst</w:t>
      </w:r>
      <w:r>
        <w:rPr>
          <w:rFonts w:ascii="Georgia" w:hAnsi="Georgia" w:cs="Arial"/>
          <w:iCs/>
        </w:rPr>
        <w:t xml:space="preserve">leistungen in den Bereichen </w:t>
      </w:r>
      <w:r w:rsidRPr="0099246D">
        <w:rPr>
          <w:rFonts w:ascii="Georgia" w:hAnsi="Georgia" w:cs="Arial"/>
          <w:iCs/>
        </w:rPr>
        <w:t>Wirtschaftsprüfung, Steuer- und Unte</w:t>
      </w:r>
      <w:r>
        <w:rPr>
          <w:rFonts w:ascii="Georgia" w:hAnsi="Georgia" w:cs="Arial"/>
          <w:iCs/>
        </w:rPr>
        <w:t xml:space="preserve">rnehmensberatung bei. </w:t>
      </w:r>
    </w:p>
    <w:p w14:paraId="0AA95879" w14:textId="77777777" w:rsidR="000F2175" w:rsidRDefault="000F2175" w:rsidP="000F2175">
      <w:pPr>
        <w:autoSpaceDE w:val="0"/>
        <w:autoSpaceDN w:val="0"/>
        <w:adjustRightInd w:val="0"/>
        <w:ind w:left="708"/>
        <w:rPr>
          <w:rFonts w:ascii="Georgia" w:hAnsi="Georgia" w:cs="Arial"/>
          <w:iCs/>
        </w:rPr>
      </w:pPr>
    </w:p>
    <w:p w14:paraId="322F4567" w14:textId="0751ACBB" w:rsidR="000F2175" w:rsidRPr="00F92E51" w:rsidRDefault="000F2175" w:rsidP="00F92E51">
      <w:pPr>
        <w:autoSpaceDE w:val="0"/>
        <w:autoSpaceDN w:val="0"/>
        <w:adjustRightInd w:val="0"/>
        <w:ind w:left="708"/>
        <w:rPr>
          <w:rFonts w:ascii="Georgia" w:hAnsi="Georgia" w:cs="Arial"/>
          <w:iCs/>
        </w:rPr>
      </w:pPr>
      <w:r w:rsidRPr="0099246D">
        <w:rPr>
          <w:rFonts w:ascii="Georgia" w:hAnsi="Georgia" w:cs="Arial"/>
          <w:iCs/>
        </w:rPr>
        <w:t xml:space="preserve">Die Bezeichnung </w:t>
      </w:r>
      <w:proofErr w:type="spellStart"/>
      <w:r w:rsidRPr="0099246D">
        <w:rPr>
          <w:rFonts w:ascii="Georgia" w:hAnsi="Georgia" w:cs="Arial"/>
          <w:iCs/>
        </w:rPr>
        <w:t>PwC</w:t>
      </w:r>
      <w:proofErr w:type="spellEnd"/>
      <w:r w:rsidRPr="0099246D">
        <w:rPr>
          <w:rFonts w:ascii="Georgia" w:hAnsi="Georgia" w:cs="Arial"/>
          <w:iCs/>
        </w:rPr>
        <w:t xml:space="preserve"> bezieht sich auf das</w:t>
      </w:r>
      <w:r>
        <w:rPr>
          <w:rFonts w:ascii="Georgia" w:hAnsi="Georgia" w:cs="Arial"/>
          <w:iCs/>
        </w:rPr>
        <w:t xml:space="preserve"> </w:t>
      </w:r>
      <w:proofErr w:type="spellStart"/>
      <w:r>
        <w:rPr>
          <w:rFonts w:ascii="Georgia" w:hAnsi="Georgia" w:cs="Arial"/>
          <w:iCs/>
        </w:rPr>
        <w:t>PwC</w:t>
      </w:r>
      <w:proofErr w:type="spellEnd"/>
      <w:r>
        <w:rPr>
          <w:rFonts w:ascii="Georgia" w:hAnsi="Georgia" w:cs="Arial"/>
          <w:iCs/>
        </w:rPr>
        <w:t xml:space="preserve">-Netzwerk und/oder eine </w:t>
      </w:r>
      <w:r w:rsidRPr="0099246D">
        <w:rPr>
          <w:rFonts w:ascii="Georgia" w:hAnsi="Georgia" w:cs="Arial"/>
          <w:iCs/>
        </w:rPr>
        <w:t>oder mehrere der rechtlich selbstständi</w:t>
      </w:r>
      <w:r>
        <w:rPr>
          <w:rFonts w:ascii="Georgia" w:hAnsi="Georgia" w:cs="Arial"/>
          <w:iCs/>
        </w:rPr>
        <w:t xml:space="preserve">gen Netzwerkgesellschaften. </w:t>
      </w:r>
      <w:r w:rsidRPr="0099246D">
        <w:rPr>
          <w:rFonts w:ascii="Georgia" w:hAnsi="Georgia" w:cs="Arial"/>
          <w:iCs/>
        </w:rPr>
        <w:t>Weitere Details unter www.pwc.com/structure.</w:t>
      </w:r>
    </w:p>
    <w:sectPr w:rsidR="000F2175" w:rsidRPr="00F92E51" w:rsidSect="007F4A76">
      <w:headerReference w:type="default" r:id="rId9"/>
      <w:footerReference w:type="even" r:id="rId10"/>
      <w:footerReference w:type="default" r:id="rId11"/>
      <w:pgSz w:w="11906" w:h="16838" w:code="9"/>
      <w:pgMar w:top="2268" w:right="1418" w:bottom="425"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04D30" w14:textId="77777777" w:rsidR="00F44FDA" w:rsidRDefault="00F44FDA">
      <w:r>
        <w:separator/>
      </w:r>
    </w:p>
  </w:endnote>
  <w:endnote w:type="continuationSeparator" w:id="0">
    <w:p w14:paraId="3809BEEF" w14:textId="77777777" w:rsidR="00F44FDA" w:rsidRDefault="00F44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Neue">
    <w:charset w:val="00"/>
    <w:family w:val="auto"/>
    <w:pitch w:val="variable"/>
    <w:sig w:usb0="E50002FF" w:usb1="500079DB" w:usb2="0000001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Univers">
    <w:altName w:val="Arial"/>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A7A62" w14:textId="77777777" w:rsidR="009C1A29" w:rsidRDefault="009C1A29">
    <w:pPr>
      <w:pStyle w:val="Fuzeile"/>
      <w:framePr w:wrap="around" w:vAnchor="text" w:hAnchor="margin" w:xAlign="right" w:y="1"/>
      <w:rPr>
        <w:rStyle w:val="Seitenzahl"/>
        <w:rFonts w:ascii="Times New Roman" w:hAnsi="Times New Roman"/>
        <w:sz w:val="24"/>
        <w:lang w:val="de-DE"/>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7085BA65" w14:textId="77777777" w:rsidR="009C1A29" w:rsidRDefault="009C1A2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2DBE3" w14:textId="77777777" w:rsidR="009C1A29" w:rsidRPr="0026199B" w:rsidRDefault="009C1A29" w:rsidP="007F4A76">
    <w:pPr>
      <w:pStyle w:val="Fuzeile"/>
      <w:framePr w:vSpace="425" w:wrap="around" w:hAnchor="margin" w:xAlign="right" w:yAlign="bottom"/>
      <w:rPr>
        <w:rStyle w:val="Seitenzahl"/>
        <w:rFonts w:ascii="Times New Roman" w:hAnsi="Times New Roman"/>
        <w:sz w:val="24"/>
        <w:lang w:val="de-DE"/>
      </w:rPr>
    </w:pPr>
    <w:r w:rsidRPr="0026199B">
      <w:rPr>
        <w:rStyle w:val="Seitenzahl"/>
        <w:rFonts w:ascii="Georgia" w:hAnsi="Georgia"/>
      </w:rPr>
      <w:t xml:space="preserve">- </w:t>
    </w:r>
    <w:r w:rsidRPr="0026199B">
      <w:rPr>
        <w:rStyle w:val="Seitenzahl"/>
        <w:rFonts w:ascii="Georgia" w:hAnsi="Georgia"/>
      </w:rPr>
      <w:fldChar w:fldCharType="begin"/>
    </w:r>
    <w:r>
      <w:rPr>
        <w:rStyle w:val="Seitenzahl"/>
        <w:rFonts w:ascii="Georgia" w:hAnsi="Georgia"/>
      </w:rPr>
      <w:instrText>PAGE</w:instrText>
    </w:r>
    <w:r w:rsidRPr="0026199B">
      <w:rPr>
        <w:rStyle w:val="Seitenzahl"/>
        <w:rFonts w:ascii="Georgia" w:hAnsi="Georgia"/>
      </w:rPr>
      <w:instrText xml:space="preserve">  </w:instrText>
    </w:r>
    <w:r w:rsidRPr="0026199B">
      <w:rPr>
        <w:rStyle w:val="Seitenzahl"/>
        <w:rFonts w:ascii="Georgia" w:hAnsi="Georgia"/>
      </w:rPr>
      <w:fldChar w:fldCharType="separate"/>
    </w:r>
    <w:r w:rsidR="00F92E51">
      <w:rPr>
        <w:rStyle w:val="Seitenzahl"/>
        <w:rFonts w:ascii="Georgia" w:hAnsi="Georgia"/>
        <w:noProof/>
      </w:rPr>
      <w:t>3</w:t>
    </w:r>
    <w:r w:rsidRPr="0026199B">
      <w:rPr>
        <w:rStyle w:val="Seitenzahl"/>
        <w:rFonts w:ascii="Georgia" w:hAnsi="Georgia"/>
      </w:rPr>
      <w:fldChar w:fldCharType="end"/>
    </w:r>
    <w:r w:rsidRPr="0026199B">
      <w:rPr>
        <w:rStyle w:val="Seitenzahl"/>
        <w:rFonts w:ascii="Georgia" w:hAnsi="Georgia"/>
      </w:rPr>
      <w:t xml:space="preserve"> -</w:t>
    </w:r>
  </w:p>
  <w:p w14:paraId="17EA8343" w14:textId="77777777" w:rsidR="009C1A29" w:rsidRPr="0026199B" w:rsidRDefault="009C1A29">
    <w:pPr>
      <w:pStyle w:val="Fuzeile"/>
      <w:tabs>
        <w:tab w:val="clear" w:pos="4703"/>
        <w:tab w:val="center" w:pos="4702"/>
      </w:tabs>
      <w:autoSpaceDE w:val="0"/>
      <w:autoSpaceDN w:val="0"/>
      <w:adjustRightInd w:val="0"/>
      <w:spacing w:line="240" w:lineRule="atLeast"/>
      <w:ind w:right="360"/>
      <w:rPr>
        <w:rStyle w:val="Seitenzahl"/>
      </w:rPr>
    </w:pPr>
  </w:p>
  <w:p w14:paraId="1ABA551E" w14:textId="77777777" w:rsidR="009C1A29" w:rsidRPr="0026199B" w:rsidRDefault="009C1A29">
    <w:pPr>
      <w:autoSpaceDE w:val="0"/>
      <w:autoSpaceDN w:val="0"/>
      <w:adjustRightInd w:val="0"/>
      <w:spacing w:line="240" w:lineRule="atLeast"/>
      <w:ind w:right="360"/>
      <w:jc w:val="center"/>
      <w:rPr>
        <w:rStyle w:val="Seitenzahl"/>
        <w:rFonts w:ascii="Arial" w:hAnsi="Arial"/>
        <w:sz w:val="2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1E271" w14:textId="77777777" w:rsidR="00F44FDA" w:rsidRDefault="00F44FDA">
      <w:r>
        <w:separator/>
      </w:r>
    </w:p>
  </w:footnote>
  <w:footnote w:type="continuationSeparator" w:id="0">
    <w:p w14:paraId="69A091BB" w14:textId="77777777" w:rsidR="00F44FDA" w:rsidRDefault="00F44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D105B" w14:textId="77777777" w:rsidR="009C1A29" w:rsidRDefault="009C1A29" w:rsidP="007F4A76">
    <w:pPr>
      <w:pStyle w:val="Kopfzeile"/>
      <w:ind w:left="680"/>
    </w:pPr>
    <w:r>
      <w:rPr>
        <w:noProof/>
        <w:lang w:val="de-DE"/>
      </w:rPr>
      <w:drawing>
        <wp:inline distT="0" distB="0" distL="0" distR="0" wp14:anchorId="2F886C92" wp14:editId="1FB9E1C0">
          <wp:extent cx="1073150" cy="825500"/>
          <wp:effectExtent l="19050" t="0" r="0" b="0"/>
          <wp:docPr id="1" name="Grafik 0" descr="PwC_fl_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PwC_fl_c.png"/>
                  <pic:cNvPicPr>
                    <a:picLocks noChangeAspect="1" noChangeArrowheads="1"/>
                  </pic:cNvPicPr>
                </pic:nvPicPr>
                <pic:blipFill>
                  <a:blip r:embed="rId1"/>
                  <a:srcRect l="17516" t="20708" r="17665" b="20847"/>
                  <a:stretch>
                    <a:fillRect/>
                  </a:stretch>
                </pic:blipFill>
                <pic:spPr bwMode="auto">
                  <a:xfrm>
                    <a:off x="0" y="0"/>
                    <a:ext cx="1073150" cy="8255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2FFC2FDA"/>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9D01922"/>
    <w:multiLevelType w:val="hybridMultilevel"/>
    <w:tmpl w:val="30B03D36"/>
    <w:lvl w:ilvl="0" w:tplc="F9ECC01E">
      <w:start w:val="1"/>
      <w:numFmt w:val="none"/>
      <w:pStyle w:val="Aufzhlungszeichen3"/>
      <w:lvlText w:val="%1."/>
      <w:lvlJc w:val="left"/>
      <w:pPr>
        <w:tabs>
          <w:tab w:val="num" w:pos="360"/>
        </w:tabs>
        <w:ind w:left="360" w:hanging="360"/>
      </w:pPr>
    </w:lvl>
    <w:lvl w:ilvl="1" w:tplc="04070003" w:tentative="1">
      <w:start w:val="1"/>
      <w:numFmt w:val="bullet"/>
      <w:lvlText w:val="o"/>
      <w:lvlJc w:val="left"/>
      <w:pPr>
        <w:tabs>
          <w:tab w:val="num" w:pos="360"/>
        </w:tabs>
        <w:ind w:left="360" w:hanging="360"/>
      </w:pPr>
      <w:rPr>
        <w:rFonts w:ascii="Courier New" w:hAnsi="Courier New" w:cs="Helvetica Neue" w:hint="default"/>
      </w:rPr>
    </w:lvl>
    <w:lvl w:ilvl="2" w:tplc="04070005" w:tentative="1">
      <w:start w:val="1"/>
      <w:numFmt w:val="bullet"/>
      <w:lvlText w:val=""/>
      <w:lvlJc w:val="left"/>
      <w:pPr>
        <w:tabs>
          <w:tab w:val="num" w:pos="1080"/>
        </w:tabs>
        <w:ind w:left="1080" w:hanging="360"/>
      </w:pPr>
      <w:rPr>
        <w:rFonts w:ascii="Wingdings" w:hAnsi="Wingdings" w:hint="default"/>
      </w:rPr>
    </w:lvl>
    <w:lvl w:ilvl="3" w:tplc="04070001" w:tentative="1">
      <w:start w:val="1"/>
      <w:numFmt w:val="bullet"/>
      <w:lvlText w:val=""/>
      <w:lvlJc w:val="left"/>
      <w:pPr>
        <w:tabs>
          <w:tab w:val="num" w:pos="1800"/>
        </w:tabs>
        <w:ind w:left="1800" w:hanging="360"/>
      </w:pPr>
      <w:rPr>
        <w:rFonts w:ascii="Symbol" w:hAnsi="Symbol" w:hint="default"/>
      </w:rPr>
    </w:lvl>
    <w:lvl w:ilvl="4" w:tplc="04070003" w:tentative="1">
      <w:start w:val="1"/>
      <w:numFmt w:val="bullet"/>
      <w:lvlText w:val="o"/>
      <w:lvlJc w:val="left"/>
      <w:pPr>
        <w:tabs>
          <w:tab w:val="num" w:pos="2520"/>
        </w:tabs>
        <w:ind w:left="2520" w:hanging="360"/>
      </w:pPr>
      <w:rPr>
        <w:rFonts w:ascii="Courier New" w:hAnsi="Courier New" w:cs="Helvetica Neue" w:hint="default"/>
      </w:rPr>
    </w:lvl>
    <w:lvl w:ilvl="5" w:tplc="04070005" w:tentative="1">
      <w:start w:val="1"/>
      <w:numFmt w:val="bullet"/>
      <w:lvlText w:val=""/>
      <w:lvlJc w:val="left"/>
      <w:pPr>
        <w:tabs>
          <w:tab w:val="num" w:pos="3240"/>
        </w:tabs>
        <w:ind w:left="3240" w:hanging="360"/>
      </w:pPr>
      <w:rPr>
        <w:rFonts w:ascii="Wingdings" w:hAnsi="Wingdings" w:hint="default"/>
      </w:rPr>
    </w:lvl>
    <w:lvl w:ilvl="6" w:tplc="04070001" w:tentative="1">
      <w:start w:val="1"/>
      <w:numFmt w:val="bullet"/>
      <w:lvlText w:val=""/>
      <w:lvlJc w:val="left"/>
      <w:pPr>
        <w:tabs>
          <w:tab w:val="num" w:pos="3960"/>
        </w:tabs>
        <w:ind w:left="3960" w:hanging="360"/>
      </w:pPr>
      <w:rPr>
        <w:rFonts w:ascii="Symbol" w:hAnsi="Symbol" w:hint="default"/>
      </w:rPr>
    </w:lvl>
    <w:lvl w:ilvl="7" w:tplc="04070003" w:tentative="1">
      <w:start w:val="1"/>
      <w:numFmt w:val="bullet"/>
      <w:lvlText w:val="o"/>
      <w:lvlJc w:val="left"/>
      <w:pPr>
        <w:tabs>
          <w:tab w:val="num" w:pos="4680"/>
        </w:tabs>
        <w:ind w:left="4680" w:hanging="360"/>
      </w:pPr>
      <w:rPr>
        <w:rFonts w:ascii="Courier New" w:hAnsi="Courier New" w:cs="Helvetica Neue" w:hint="default"/>
      </w:rPr>
    </w:lvl>
    <w:lvl w:ilvl="8" w:tplc="0407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0FA01078"/>
    <w:multiLevelType w:val="hybridMultilevel"/>
    <w:tmpl w:val="001C7FCA"/>
    <w:lvl w:ilvl="0" w:tplc="04070001">
      <w:start w:val="1"/>
      <w:numFmt w:val="bullet"/>
      <w:lvlText w:val=""/>
      <w:lvlJc w:val="left"/>
      <w:pPr>
        <w:tabs>
          <w:tab w:val="num" w:pos="1428"/>
        </w:tabs>
        <w:ind w:left="1428" w:hanging="360"/>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hint="default"/>
      </w:rPr>
    </w:lvl>
    <w:lvl w:ilvl="2" w:tplc="04070005" w:tentative="1">
      <w:start w:val="1"/>
      <w:numFmt w:val="bullet"/>
      <w:lvlText w:val=""/>
      <w:lvlJc w:val="left"/>
      <w:pPr>
        <w:tabs>
          <w:tab w:val="num" w:pos="2868"/>
        </w:tabs>
        <w:ind w:left="2868" w:hanging="360"/>
      </w:pPr>
      <w:rPr>
        <w:rFonts w:ascii="Symbol" w:hAnsi="Symbol"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hint="default"/>
      </w:rPr>
    </w:lvl>
    <w:lvl w:ilvl="5" w:tplc="04070005" w:tentative="1">
      <w:start w:val="1"/>
      <w:numFmt w:val="bullet"/>
      <w:lvlText w:val=""/>
      <w:lvlJc w:val="left"/>
      <w:pPr>
        <w:tabs>
          <w:tab w:val="num" w:pos="5028"/>
        </w:tabs>
        <w:ind w:left="5028" w:hanging="360"/>
      </w:pPr>
      <w:rPr>
        <w:rFonts w:ascii="Symbol" w:hAnsi="Symbol"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hint="default"/>
      </w:rPr>
    </w:lvl>
    <w:lvl w:ilvl="8" w:tplc="04070005" w:tentative="1">
      <w:start w:val="1"/>
      <w:numFmt w:val="bullet"/>
      <w:lvlText w:val=""/>
      <w:lvlJc w:val="left"/>
      <w:pPr>
        <w:tabs>
          <w:tab w:val="num" w:pos="7188"/>
        </w:tabs>
        <w:ind w:left="7188" w:hanging="360"/>
      </w:pPr>
      <w:rPr>
        <w:rFonts w:ascii="Symbol" w:hAnsi="Symbol" w:hint="default"/>
      </w:rPr>
    </w:lvl>
  </w:abstractNum>
  <w:abstractNum w:abstractNumId="3" w15:restartNumberingAfterBreak="0">
    <w:nsid w:val="1B96015E"/>
    <w:multiLevelType w:val="hybridMultilevel"/>
    <w:tmpl w:val="744E62A0"/>
    <w:lvl w:ilvl="0" w:tplc="5E1A400C">
      <w:numFmt w:val="bullet"/>
      <w:lvlText w:val="-"/>
      <w:lvlJc w:val="left"/>
      <w:pPr>
        <w:tabs>
          <w:tab w:val="num" w:pos="720"/>
        </w:tabs>
        <w:ind w:left="720" w:hanging="360"/>
      </w:pPr>
      <w:rPr>
        <w:rFonts w:ascii="Times New Roman" w:eastAsia="Times"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Symbol" w:hAnsi="Symbol"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E0E308E"/>
    <w:multiLevelType w:val="hybridMultilevel"/>
    <w:tmpl w:val="C8C0134A"/>
    <w:lvl w:ilvl="0" w:tplc="A1F82F8A">
      <w:start w:val="1"/>
      <w:numFmt w:val="none"/>
      <w:lvlText w:val="%1."/>
      <w:lvlJc w:val="left"/>
      <w:pPr>
        <w:tabs>
          <w:tab w:val="num" w:pos="227"/>
        </w:tabs>
        <w:ind w:left="227" w:hanging="227"/>
      </w:pPr>
    </w:lvl>
    <w:lvl w:ilvl="1" w:tplc="04070003" w:tentative="1">
      <w:start w:val="1"/>
      <w:numFmt w:val="bullet"/>
      <w:lvlText w:val="o"/>
      <w:lvlJc w:val="left"/>
      <w:pPr>
        <w:tabs>
          <w:tab w:val="num" w:pos="1440"/>
        </w:tabs>
        <w:ind w:left="1440" w:hanging="360"/>
      </w:pPr>
      <w:rPr>
        <w:rFonts w:ascii="Courier New" w:hAnsi="Courier New" w:cs="Helvetica Neue"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Helvetica Neue"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Helvetica Neue"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460CF8"/>
    <w:multiLevelType w:val="hybridMultilevel"/>
    <w:tmpl w:val="4EEE944C"/>
    <w:lvl w:ilvl="0" w:tplc="8E500D5A">
      <w:start w:val="1"/>
      <w:numFmt w:val="none"/>
      <w:lvlText w:val="%1."/>
      <w:lvlJc w:val="left"/>
      <w:pPr>
        <w:tabs>
          <w:tab w:val="num" w:pos="227"/>
        </w:tabs>
        <w:ind w:left="227" w:hanging="227"/>
      </w:pPr>
    </w:lvl>
    <w:lvl w:ilvl="1" w:tplc="04070003" w:tentative="1">
      <w:start w:val="1"/>
      <w:numFmt w:val="bullet"/>
      <w:lvlText w:val="o"/>
      <w:lvlJc w:val="left"/>
      <w:pPr>
        <w:tabs>
          <w:tab w:val="num" w:pos="1440"/>
        </w:tabs>
        <w:ind w:left="1440" w:hanging="360"/>
      </w:pPr>
      <w:rPr>
        <w:rFonts w:ascii="Courier New" w:hAnsi="Courier New" w:cs="Helvetica Neue"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Helvetica Neue"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Helvetica Neue"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D8379E"/>
    <w:multiLevelType w:val="hybridMultilevel"/>
    <w:tmpl w:val="00644B1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456738DC"/>
    <w:multiLevelType w:val="hybridMultilevel"/>
    <w:tmpl w:val="3C9A6F66"/>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Helvetica Neue"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Helvetica Neue"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Helvetica Neue"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BD51B4"/>
    <w:multiLevelType w:val="hybridMultilevel"/>
    <w:tmpl w:val="A6D23E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0"/>
  </w:num>
  <w:num w:numId="5">
    <w:abstractNumId w:val="1"/>
  </w:num>
  <w:num w:numId="6">
    <w:abstractNumId w:val="6"/>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de-DE" w:vendorID="9" w:dllVersion="512" w:checkStyle="1"/>
  <w:activeWritingStyle w:appName="MSWord" w:lang="en-US" w:vendorID="6" w:dllVersion="2" w:checkStyle="1"/>
  <w:activeWritingStyle w:appName="MSWord" w:lang="de-DE" w:vendorID="6" w:dllVersion="2" w:checkStyle="1"/>
  <w:activeWritingStyle w:appName="MSWord" w:lang="it-IT" w:vendorID="3" w:dllVersion="517" w:checkStyle="1"/>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0"/>
    <w:rsid w:val="0000447F"/>
    <w:rsid w:val="00004830"/>
    <w:rsid w:val="0000793F"/>
    <w:rsid w:val="00012AC0"/>
    <w:rsid w:val="000141DF"/>
    <w:rsid w:val="00021D39"/>
    <w:rsid w:val="00023EAF"/>
    <w:rsid w:val="00025A30"/>
    <w:rsid w:val="000338CE"/>
    <w:rsid w:val="00035385"/>
    <w:rsid w:val="000361CA"/>
    <w:rsid w:val="00036685"/>
    <w:rsid w:val="00043C03"/>
    <w:rsid w:val="00044C95"/>
    <w:rsid w:val="00055C9C"/>
    <w:rsid w:val="00064FE3"/>
    <w:rsid w:val="00066F48"/>
    <w:rsid w:val="0008051D"/>
    <w:rsid w:val="00082612"/>
    <w:rsid w:val="00094381"/>
    <w:rsid w:val="000949DB"/>
    <w:rsid w:val="000968D2"/>
    <w:rsid w:val="000A01D5"/>
    <w:rsid w:val="000A2FA3"/>
    <w:rsid w:val="000A7444"/>
    <w:rsid w:val="000A77F9"/>
    <w:rsid w:val="000A799E"/>
    <w:rsid w:val="000B1B08"/>
    <w:rsid w:val="000B2309"/>
    <w:rsid w:val="000B2FF5"/>
    <w:rsid w:val="000C3E0C"/>
    <w:rsid w:val="000C5FAF"/>
    <w:rsid w:val="000C609B"/>
    <w:rsid w:val="000C78E1"/>
    <w:rsid w:val="000C7D15"/>
    <w:rsid w:val="000D2C3C"/>
    <w:rsid w:val="000D4043"/>
    <w:rsid w:val="000D5CD7"/>
    <w:rsid w:val="000D624F"/>
    <w:rsid w:val="000D774B"/>
    <w:rsid w:val="000E1D3E"/>
    <w:rsid w:val="000F2175"/>
    <w:rsid w:val="000F21B0"/>
    <w:rsid w:val="000F4E77"/>
    <w:rsid w:val="000F6614"/>
    <w:rsid w:val="000F6A04"/>
    <w:rsid w:val="00102DA3"/>
    <w:rsid w:val="0011004D"/>
    <w:rsid w:val="0011438B"/>
    <w:rsid w:val="001205F9"/>
    <w:rsid w:val="001209D0"/>
    <w:rsid w:val="001218E6"/>
    <w:rsid w:val="00123F3D"/>
    <w:rsid w:val="00133387"/>
    <w:rsid w:val="00134952"/>
    <w:rsid w:val="001411D1"/>
    <w:rsid w:val="001475A1"/>
    <w:rsid w:val="0015449A"/>
    <w:rsid w:val="001575D9"/>
    <w:rsid w:val="00163C33"/>
    <w:rsid w:val="00166C96"/>
    <w:rsid w:val="001802A8"/>
    <w:rsid w:val="001835BD"/>
    <w:rsid w:val="001901EA"/>
    <w:rsid w:val="0019605A"/>
    <w:rsid w:val="001A2149"/>
    <w:rsid w:val="001A579B"/>
    <w:rsid w:val="001A63EA"/>
    <w:rsid w:val="001A7CD1"/>
    <w:rsid w:val="001B0E59"/>
    <w:rsid w:val="001C0C44"/>
    <w:rsid w:val="001C1950"/>
    <w:rsid w:val="001C36EF"/>
    <w:rsid w:val="001C3BA3"/>
    <w:rsid w:val="001D38B8"/>
    <w:rsid w:val="001D3C2D"/>
    <w:rsid w:val="001D4FF3"/>
    <w:rsid w:val="001D52EA"/>
    <w:rsid w:val="001D736D"/>
    <w:rsid w:val="001E3450"/>
    <w:rsid w:val="001E3928"/>
    <w:rsid w:val="001E3AA1"/>
    <w:rsid w:val="001E78D4"/>
    <w:rsid w:val="001F0FD9"/>
    <w:rsid w:val="001F467D"/>
    <w:rsid w:val="00200EE3"/>
    <w:rsid w:val="00204845"/>
    <w:rsid w:val="002073C7"/>
    <w:rsid w:val="00212297"/>
    <w:rsid w:val="00222359"/>
    <w:rsid w:val="00236D7B"/>
    <w:rsid w:val="00240C3F"/>
    <w:rsid w:val="002509AD"/>
    <w:rsid w:val="00251873"/>
    <w:rsid w:val="00255CA9"/>
    <w:rsid w:val="00256024"/>
    <w:rsid w:val="00267C6A"/>
    <w:rsid w:val="0027076C"/>
    <w:rsid w:val="00271E3C"/>
    <w:rsid w:val="00274288"/>
    <w:rsid w:val="00281105"/>
    <w:rsid w:val="002815C1"/>
    <w:rsid w:val="00284497"/>
    <w:rsid w:val="002846E5"/>
    <w:rsid w:val="00285A61"/>
    <w:rsid w:val="00290FFB"/>
    <w:rsid w:val="002941BC"/>
    <w:rsid w:val="00294854"/>
    <w:rsid w:val="002A3C01"/>
    <w:rsid w:val="002A5FD2"/>
    <w:rsid w:val="002B0859"/>
    <w:rsid w:val="002B2EC3"/>
    <w:rsid w:val="002B2F93"/>
    <w:rsid w:val="002C622D"/>
    <w:rsid w:val="002C703E"/>
    <w:rsid w:val="002D251D"/>
    <w:rsid w:val="002D3192"/>
    <w:rsid w:val="002D7BF6"/>
    <w:rsid w:val="002E1878"/>
    <w:rsid w:val="002E21A1"/>
    <w:rsid w:val="002E3381"/>
    <w:rsid w:val="002E6E70"/>
    <w:rsid w:val="002F051E"/>
    <w:rsid w:val="002F7951"/>
    <w:rsid w:val="002F7985"/>
    <w:rsid w:val="00311127"/>
    <w:rsid w:val="00313ABF"/>
    <w:rsid w:val="003208BA"/>
    <w:rsid w:val="00322EE0"/>
    <w:rsid w:val="00323676"/>
    <w:rsid w:val="00323719"/>
    <w:rsid w:val="00324979"/>
    <w:rsid w:val="00325EE9"/>
    <w:rsid w:val="0034268C"/>
    <w:rsid w:val="003475BF"/>
    <w:rsid w:val="00354006"/>
    <w:rsid w:val="003576C7"/>
    <w:rsid w:val="00361A25"/>
    <w:rsid w:val="003645C4"/>
    <w:rsid w:val="00372AF8"/>
    <w:rsid w:val="003758D4"/>
    <w:rsid w:val="00377D36"/>
    <w:rsid w:val="00385512"/>
    <w:rsid w:val="00385CFD"/>
    <w:rsid w:val="00390156"/>
    <w:rsid w:val="00396076"/>
    <w:rsid w:val="003978B7"/>
    <w:rsid w:val="003A0ED9"/>
    <w:rsid w:val="003A1AC7"/>
    <w:rsid w:val="003A48EC"/>
    <w:rsid w:val="003A6F02"/>
    <w:rsid w:val="003B141B"/>
    <w:rsid w:val="003B5F05"/>
    <w:rsid w:val="003B6017"/>
    <w:rsid w:val="003B66A9"/>
    <w:rsid w:val="003C4F1E"/>
    <w:rsid w:val="003D0E91"/>
    <w:rsid w:val="003D33F4"/>
    <w:rsid w:val="003E2D5A"/>
    <w:rsid w:val="003E4EE0"/>
    <w:rsid w:val="003E5947"/>
    <w:rsid w:val="003F274C"/>
    <w:rsid w:val="003F2954"/>
    <w:rsid w:val="003F3205"/>
    <w:rsid w:val="003F4DFA"/>
    <w:rsid w:val="0041156A"/>
    <w:rsid w:val="00411AC6"/>
    <w:rsid w:val="00414B0B"/>
    <w:rsid w:val="004160E7"/>
    <w:rsid w:val="00423D9A"/>
    <w:rsid w:val="0042749C"/>
    <w:rsid w:val="00430EA3"/>
    <w:rsid w:val="004413FC"/>
    <w:rsid w:val="00441689"/>
    <w:rsid w:val="00441A08"/>
    <w:rsid w:val="00445A46"/>
    <w:rsid w:val="00451955"/>
    <w:rsid w:val="00453C2F"/>
    <w:rsid w:val="0045504E"/>
    <w:rsid w:val="004561E0"/>
    <w:rsid w:val="004614FF"/>
    <w:rsid w:val="00461658"/>
    <w:rsid w:val="00464B8B"/>
    <w:rsid w:val="00465941"/>
    <w:rsid w:val="0047047B"/>
    <w:rsid w:val="00471726"/>
    <w:rsid w:val="004806B4"/>
    <w:rsid w:val="00487103"/>
    <w:rsid w:val="0049502F"/>
    <w:rsid w:val="00497E79"/>
    <w:rsid w:val="004A1AFB"/>
    <w:rsid w:val="004A53D7"/>
    <w:rsid w:val="004A74BC"/>
    <w:rsid w:val="004B5C75"/>
    <w:rsid w:val="004B6617"/>
    <w:rsid w:val="004D2AFE"/>
    <w:rsid w:val="004D429F"/>
    <w:rsid w:val="004E3E0D"/>
    <w:rsid w:val="004E468F"/>
    <w:rsid w:val="004E4E1B"/>
    <w:rsid w:val="004E5ECB"/>
    <w:rsid w:val="004E635B"/>
    <w:rsid w:val="004E689C"/>
    <w:rsid w:val="004E7322"/>
    <w:rsid w:val="004F3B85"/>
    <w:rsid w:val="004F798F"/>
    <w:rsid w:val="0050270D"/>
    <w:rsid w:val="0050481E"/>
    <w:rsid w:val="00507DFC"/>
    <w:rsid w:val="00511A4A"/>
    <w:rsid w:val="005159CE"/>
    <w:rsid w:val="0051603E"/>
    <w:rsid w:val="00522EBA"/>
    <w:rsid w:val="0052455E"/>
    <w:rsid w:val="00524C89"/>
    <w:rsid w:val="00525F7A"/>
    <w:rsid w:val="00527F6E"/>
    <w:rsid w:val="0053019C"/>
    <w:rsid w:val="005316D9"/>
    <w:rsid w:val="00533F1F"/>
    <w:rsid w:val="00534CE7"/>
    <w:rsid w:val="005360C2"/>
    <w:rsid w:val="00536E27"/>
    <w:rsid w:val="0054072B"/>
    <w:rsid w:val="00546FCB"/>
    <w:rsid w:val="00547B75"/>
    <w:rsid w:val="005522DD"/>
    <w:rsid w:val="00554B2F"/>
    <w:rsid w:val="005568D8"/>
    <w:rsid w:val="00561D2E"/>
    <w:rsid w:val="00566725"/>
    <w:rsid w:val="0056745B"/>
    <w:rsid w:val="00572C3A"/>
    <w:rsid w:val="00576BF6"/>
    <w:rsid w:val="005830BA"/>
    <w:rsid w:val="00591F8C"/>
    <w:rsid w:val="00592273"/>
    <w:rsid w:val="005A0F27"/>
    <w:rsid w:val="005A305A"/>
    <w:rsid w:val="005A3711"/>
    <w:rsid w:val="005A43F5"/>
    <w:rsid w:val="005B00E6"/>
    <w:rsid w:val="005B1FAD"/>
    <w:rsid w:val="005B3619"/>
    <w:rsid w:val="005B5110"/>
    <w:rsid w:val="005C0D08"/>
    <w:rsid w:val="005C3DA0"/>
    <w:rsid w:val="005C5E1D"/>
    <w:rsid w:val="005D2946"/>
    <w:rsid w:val="005D3A8D"/>
    <w:rsid w:val="005D4E0D"/>
    <w:rsid w:val="005E2AC2"/>
    <w:rsid w:val="005F125D"/>
    <w:rsid w:val="005F18AD"/>
    <w:rsid w:val="005F1B3E"/>
    <w:rsid w:val="005F2C0E"/>
    <w:rsid w:val="005F4985"/>
    <w:rsid w:val="005F67E9"/>
    <w:rsid w:val="005F7BF7"/>
    <w:rsid w:val="006049D6"/>
    <w:rsid w:val="00611A79"/>
    <w:rsid w:val="006141C0"/>
    <w:rsid w:val="0061456F"/>
    <w:rsid w:val="00615AFB"/>
    <w:rsid w:val="00615D27"/>
    <w:rsid w:val="006237E1"/>
    <w:rsid w:val="00624B99"/>
    <w:rsid w:val="00626E0B"/>
    <w:rsid w:val="00641CE4"/>
    <w:rsid w:val="00646FAD"/>
    <w:rsid w:val="00656082"/>
    <w:rsid w:val="00662D5C"/>
    <w:rsid w:val="006637D5"/>
    <w:rsid w:val="00665329"/>
    <w:rsid w:val="00665E43"/>
    <w:rsid w:val="006768F0"/>
    <w:rsid w:val="00677688"/>
    <w:rsid w:val="006851EC"/>
    <w:rsid w:val="006858A2"/>
    <w:rsid w:val="006929B3"/>
    <w:rsid w:val="0069440F"/>
    <w:rsid w:val="0069547D"/>
    <w:rsid w:val="006A0EB3"/>
    <w:rsid w:val="006A145F"/>
    <w:rsid w:val="006A3FDA"/>
    <w:rsid w:val="006A7612"/>
    <w:rsid w:val="006B179C"/>
    <w:rsid w:val="006B2FED"/>
    <w:rsid w:val="006B55CE"/>
    <w:rsid w:val="006C1E86"/>
    <w:rsid w:val="006C3489"/>
    <w:rsid w:val="006C3E3C"/>
    <w:rsid w:val="006C50F2"/>
    <w:rsid w:val="006C6DBD"/>
    <w:rsid w:val="006D3680"/>
    <w:rsid w:val="006D4468"/>
    <w:rsid w:val="006D5B50"/>
    <w:rsid w:val="006E6199"/>
    <w:rsid w:val="006F0306"/>
    <w:rsid w:val="006F363A"/>
    <w:rsid w:val="006F56E6"/>
    <w:rsid w:val="006F60EB"/>
    <w:rsid w:val="006F7CF6"/>
    <w:rsid w:val="00702944"/>
    <w:rsid w:val="00704995"/>
    <w:rsid w:val="007104EB"/>
    <w:rsid w:val="007107C5"/>
    <w:rsid w:val="007118B1"/>
    <w:rsid w:val="00717B8C"/>
    <w:rsid w:val="007221FE"/>
    <w:rsid w:val="00723714"/>
    <w:rsid w:val="0072628B"/>
    <w:rsid w:val="00732231"/>
    <w:rsid w:val="0073786E"/>
    <w:rsid w:val="0075044E"/>
    <w:rsid w:val="007527B0"/>
    <w:rsid w:val="00756197"/>
    <w:rsid w:val="00760F75"/>
    <w:rsid w:val="00765EB9"/>
    <w:rsid w:val="00771089"/>
    <w:rsid w:val="00772893"/>
    <w:rsid w:val="007773A3"/>
    <w:rsid w:val="00783376"/>
    <w:rsid w:val="0078472F"/>
    <w:rsid w:val="00784A35"/>
    <w:rsid w:val="00787FA6"/>
    <w:rsid w:val="0079041D"/>
    <w:rsid w:val="00792D3F"/>
    <w:rsid w:val="007D192B"/>
    <w:rsid w:val="007D1AA7"/>
    <w:rsid w:val="007D1BDF"/>
    <w:rsid w:val="007D584F"/>
    <w:rsid w:val="007E23DB"/>
    <w:rsid w:val="007E64D1"/>
    <w:rsid w:val="007F0B40"/>
    <w:rsid w:val="007F0DE1"/>
    <w:rsid w:val="007F4A76"/>
    <w:rsid w:val="007F57A0"/>
    <w:rsid w:val="007F7BDF"/>
    <w:rsid w:val="007F7F32"/>
    <w:rsid w:val="00800B4B"/>
    <w:rsid w:val="00812278"/>
    <w:rsid w:val="0081688B"/>
    <w:rsid w:val="00823414"/>
    <w:rsid w:val="00825345"/>
    <w:rsid w:val="00831C2D"/>
    <w:rsid w:val="0083250A"/>
    <w:rsid w:val="00833A70"/>
    <w:rsid w:val="00834069"/>
    <w:rsid w:val="00834748"/>
    <w:rsid w:val="00835FC7"/>
    <w:rsid w:val="008364B6"/>
    <w:rsid w:val="008374E9"/>
    <w:rsid w:val="00841C87"/>
    <w:rsid w:val="0084416B"/>
    <w:rsid w:val="0084619A"/>
    <w:rsid w:val="00850E0D"/>
    <w:rsid w:val="008512F2"/>
    <w:rsid w:val="00856928"/>
    <w:rsid w:val="00857B4C"/>
    <w:rsid w:val="008626B6"/>
    <w:rsid w:val="008807D9"/>
    <w:rsid w:val="00880E88"/>
    <w:rsid w:val="008832ED"/>
    <w:rsid w:val="00883416"/>
    <w:rsid w:val="00887518"/>
    <w:rsid w:val="0088790E"/>
    <w:rsid w:val="00891138"/>
    <w:rsid w:val="00893584"/>
    <w:rsid w:val="00895A6F"/>
    <w:rsid w:val="00897959"/>
    <w:rsid w:val="008A0390"/>
    <w:rsid w:val="008A0458"/>
    <w:rsid w:val="008A2902"/>
    <w:rsid w:val="008A514E"/>
    <w:rsid w:val="008A6FC7"/>
    <w:rsid w:val="008B2530"/>
    <w:rsid w:val="008D22D2"/>
    <w:rsid w:val="008D35AE"/>
    <w:rsid w:val="008D3CC4"/>
    <w:rsid w:val="008D3D4B"/>
    <w:rsid w:val="008D4969"/>
    <w:rsid w:val="008E47E6"/>
    <w:rsid w:val="008F406E"/>
    <w:rsid w:val="008F59EC"/>
    <w:rsid w:val="00900375"/>
    <w:rsid w:val="009011B9"/>
    <w:rsid w:val="00906749"/>
    <w:rsid w:val="009107F5"/>
    <w:rsid w:val="00913E27"/>
    <w:rsid w:val="0091465B"/>
    <w:rsid w:val="009249A0"/>
    <w:rsid w:val="00927B97"/>
    <w:rsid w:val="00931134"/>
    <w:rsid w:val="009320F2"/>
    <w:rsid w:val="0093263B"/>
    <w:rsid w:val="00940990"/>
    <w:rsid w:val="00941C63"/>
    <w:rsid w:val="00944DC6"/>
    <w:rsid w:val="00950B43"/>
    <w:rsid w:val="0095199F"/>
    <w:rsid w:val="00951C66"/>
    <w:rsid w:val="00953381"/>
    <w:rsid w:val="0095577E"/>
    <w:rsid w:val="00962B02"/>
    <w:rsid w:val="00964A72"/>
    <w:rsid w:val="009668E5"/>
    <w:rsid w:val="0097545E"/>
    <w:rsid w:val="0097775A"/>
    <w:rsid w:val="00977CD2"/>
    <w:rsid w:val="009A1085"/>
    <w:rsid w:val="009A48ED"/>
    <w:rsid w:val="009A55F6"/>
    <w:rsid w:val="009B0081"/>
    <w:rsid w:val="009B0220"/>
    <w:rsid w:val="009B0837"/>
    <w:rsid w:val="009B0AF6"/>
    <w:rsid w:val="009B3A91"/>
    <w:rsid w:val="009B49C9"/>
    <w:rsid w:val="009B77A4"/>
    <w:rsid w:val="009C1447"/>
    <w:rsid w:val="009C1A29"/>
    <w:rsid w:val="009C3AA4"/>
    <w:rsid w:val="009C5BEC"/>
    <w:rsid w:val="009C64BA"/>
    <w:rsid w:val="009C7741"/>
    <w:rsid w:val="009D3472"/>
    <w:rsid w:val="009E4BE9"/>
    <w:rsid w:val="009E558F"/>
    <w:rsid w:val="009E7B8D"/>
    <w:rsid w:val="009F49A8"/>
    <w:rsid w:val="009F5E5D"/>
    <w:rsid w:val="009F6104"/>
    <w:rsid w:val="00A006A5"/>
    <w:rsid w:val="00A037C9"/>
    <w:rsid w:val="00A04D1F"/>
    <w:rsid w:val="00A10F22"/>
    <w:rsid w:val="00A11D04"/>
    <w:rsid w:val="00A14213"/>
    <w:rsid w:val="00A16E22"/>
    <w:rsid w:val="00A20D7D"/>
    <w:rsid w:val="00A22803"/>
    <w:rsid w:val="00A22F5C"/>
    <w:rsid w:val="00A31FC9"/>
    <w:rsid w:val="00A37406"/>
    <w:rsid w:val="00A3791F"/>
    <w:rsid w:val="00A461AF"/>
    <w:rsid w:val="00A47393"/>
    <w:rsid w:val="00A5143D"/>
    <w:rsid w:val="00A51D30"/>
    <w:rsid w:val="00A70F77"/>
    <w:rsid w:val="00A716C9"/>
    <w:rsid w:val="00A725FC"/>
    <w:rsid w:val="00A72B33"/>
    <w:rsid w:val="00A93D1E"/>
    <w:rsid w:val="00A94DC5"/>
    <w:rsid w:val="00A9595A"/>
    <w:rsid w:val="00AA203E"/>
    <w:rsid w:val="00AA5C4B"/>
    <w:rsid w:val="00AA6BF6"/>
    <w:rsid w:val="00AB3E59"/>
    <w:rsid w:val="00AC05C3"/>
    <w:rsid w:val="00AC3799"/>
    <w:rsid w:val="00AC742D"/>
    <w:rsid w:val="00AD1F94"/>
    <w:rsid w:val="00AD3E19"/>
    <w:rsid w:val="00AD73E6"/>
    <w:rsid w:val="00AE15DD"/>
    <w:rsid w:val="00AE3677"/>
    <w:rsid w:val="00AE393C"/>
    <w:rsid w:val="00AE4839"/>
    <w:rsid w:val="00AE78E5"/>
    <w:rsid w:val="00AE7958"/>
    <w:rsid w:val="00AF7071"/>
    <w:rsid w:val="00AF7212"/>
    <w:rsid w:val="00B10201"/>
    <w:rsid w:val="00B16ED7"/>
    <w:rsid w:val="00B21F64"/>
    <w:rsid w:val="00B25611"/>
    <w:rsid w:val="00B33AC8"/>
    <w:rsid w:val="00B354BB"/>
    <w:rsid w:val="00B35569"/>
    <w:rsid w:val="00B360BF"/>
    <w:rsid w:val="00B37DDF"/>
    <w:rsid w:val="00B42139"/>
    <w:rsid w:val="00B43A59"/>
    <w:rsid w:val="00B47DC5"/>
    <w:rsid w:val="00B5030E"/>
    <w:rsid w:val="00B5168F"/>
    <w:rsid w:val="00B63F1E"/>
    <w:rsid w:val="00B64A99"/>
    <w:rsid w:val="00B66E20"/>
    <w:rsid w:val="00B70C42"/>
    <w:rsid w:val="00B812C5"/>
    <w:rsid w:val="00B8268A"/>
    <w:rsid w:val="00B907F0"/>
    <w:rsid w:val="00B929F8"/>
    <w:rsid w:val="00B96533"/>
    <w:rsid w:val="00B97975"/>
    <w:rsid w:val="00BA48E2"/>
    <w:rsid w:val="00BB01AD"/>
    <w:rsid w:val="00BB3CAB"/>
    <w:rsid w:val="00BB5582"/>
    <w:rsid w:val="00BB5AD6"/>
    <w:rsid w:val="00BC1162"/>
    <w:rsid w:val="00BC22E1"/>
    <w:rsid w:val="00BC36DF"/>
    <w:rsid w:val="00BC4C9A"/>
    <w:rsid w:val="00BC58F7"/>
    <w:rsid w:val="00BC6B76"/>
    <w:rsid w:val="00BD14C5"/>
    <w:rsid w:val="00BD1A06"/>
    <w:rsid w:val="00BD1CF5"/>
    <w:rsid w:val="00BD75C1"/>
    <w:rsid w:val="00BE5F57"/>
    <w:rsid w:val="00BF1879"/>
    <w:rsid w:val="00BF38D1"/>
    <w:rsid w:val="00BF4461"/>
    <w:rsid w:val="00C0278A"/>
    <w:rsid w:val="00C02BBE"/>
    <w:rsid w:val="00C0531B"/>
    <w:rsid w:val="00C12BA1"/>
    <w:rsid w:val="00C205CD"/>
    <w:rsid w:val="00C21BB3"/>
    <w:rsid w:val="00C23412"/>
    <w:rsid w:val="00C34C68"/>
    <w:rsid w:val="00C42060"/>
    <w:rsid w:val="00C44AE3"/>
    <w:rsid w:val="00C53F8E"/>
    <w:rsid w:val="00C64706"/>
    <w:rsid w:val="00C72AF6"/>
    <w:rsid w:val="00C747D9"/>
    <w:rsid w:val="00C749C8"/>
    <w:rsid w:val="00C77557"/>
    <w:rsid w:val="00C8098E"/>
    <w:rsid w:val="00C8114B"/>
    <w:rsid w:val="00C83D53"/>
    <w:rsid w:val="00C871E8"/>
    <w:rsid w:val="00C90914"/>
    <w:rsid w:val="00C92F36"/>
    <w:rsid w:val="00CA28D7"/>
    <w:rsid w:val="00CA721E"/>
    <w:rsid w:val="00CB0A5B"/>
    <w:rsid w:val="00CB1827"/>
    <w:rsid w:val="00CB274E"/>
    <w:rsid w:val="00CC18FC"/>
    <w:rsid w:val="00CC21B4"/>
    <w:rsid w:val="00CC63E8"/>
    <w:rsid w:val="00CC6910"/>
    <w:rsid w:val="00CC765A"/>
    <w:rsid w:val="00CD0825"/>
    <w:rsid w:val="00CD3997"/>
    <w:rsid w:val="00CD3EBE"/>
    <w:rsid w:val="00CD4A37"/>
    <w:rsid w:val="00CD4C83"/>
    <w:rsid w:val="00CD6E60"/>
    <w:rsid w:val="00CD7B6F"/>
    <w:rsid w:val="00CE067E"/>
    <w:rsid w:val="00CE3FD4"/>
    <w:rsid w:val="00CE6D86"/>
    <w:rsid w:val="00CF14D1"/>
    <w:rsid w:val="00CF2F5D"/>
    <w:rsid w:val="00CF482F"/>
    <w:rsid w:val="00CF4A05"/>
    <w:rsid w:val="00D10048"/>
    <w:rsid w:val="00D1350F"/>
    <w:rsid w:val="00D13820"/>
    <w:rsid w:val="00D26B78"/>
    <w:rsid w:val="00D2749F"/>
    <w:rsid w:val="00D33275"/>
    <w:rsid w:val="00D4540F"/>
    <w:rsid w:val="00D50D99"/>
    <w:rsid w:val="00D51304"/>
    <w:rsid w:val="00D61650"/>
    <w:rsid w:val="00D624BB"/>
    <w:rsid w:val="00D627AF"/>
    <w:rsid w:val="00D62A16"/>
    <w:rsid w:val="00D65B64"/>
    <w:rsid w:val="00D72A52"/>
    <w:rsid w:val="00D74B74"/>
    <w:rsid w:val="00D75414"/>
    <w:rsid w:val="00D76B44"/>
    <w:rsid w:val="00D76E52"/>
    <w:rsid w:val="00D84A99"/>
    <w:rsid w:val="00D87E08"/>
    <w:rsid w:val="00D9116A"/>
    <w:rsid w:val="00D97221"/>
    <w:rsid w:val="00DA2F44"/>
    <w:rsid w:val="00DA492C"/>
    <w:rsid w:val="00DA717E"/>
    <w:rsid w:val="00DB2FDA"/>
    <w:rsid w:val="00DB5302"/>
    <w:rsid w:val="00DB551D"/>
    <w:rsid w:val="00DB6563"/>
    <w:rsid w:val="00DB6972"/>
    <w:rsid w:val="00DC0AEF"/>
    <w:rsid w:val="00DC17BD"/>
    <w:rsid w:val="00DD0D23"/>
    <w:rsid w:val="00DD366F"/>
    <w:rsid w:val="00DD53E4"/>
    <w:rsid w:val="00DD5BBB"/>
    <w:rsid w:val="00DE04CA"/>
    <w:rsid w:val="00DE62FD"/>
    <w:rsid w:val="00DE66FF"/>
    <w:rsid w:val="00DF70AB"/>
    <w:rsid w:val="00E004F4"/>
    <w:rsid w:val="00E0181E"/>
    <w:rsid w:val="00E0322F"/>
    <w:rsid w:val="00E32752"/>
    <w:rsid w:val="00E36B2D"/>
    <w:rsid w:val="00E426D3"/>
    <w:rsid w:val="00E42FF4"/>
    <w:rsid w:val="00E45639"/>
    <w:rsid w:val="00E50313"/>
    <w:rsid w:val="00E513E4"/>
    <w:rsid w:val="00E5315C"/>
    <w:rsid w:val="00E57996"/>
    <w:rsid w:val="00E57A5F"/>
    <w:rsid w:val="00E60980"/>
    <w:rsid w:val="00E64D74"/>
    <w:rsid w:val="00E72FC9"/>
    <w:rsid w:val="00E753DF"/>
    <w:rsid w:val="00E765B6"/>
    <w:rsid w:val="00E83535"/>
    <w:rsid w:val="00E84C8D"/>
    <w:rsid w:val="00E86F2D"/>
    <w:rsid w:val="00E9234C"/>
    <w:rsid w:val="00E93858"/>
    <w:rsid w:val="00E9581A"/>
    <w:rsid w:val="00E95A12"/>
    <w:rsid w:val="00E970C1"/>
    <w:rsid w:val="00E97EE7"/>
    <w:rsid w:val="00EA055A"/>
    <w:rsid w:val="00EA67A8"/>
    <w:rsid w:val="00EB1DF4"/>
    <w:rsid w:val="00EC1C15"/>
    <w:rsid w:val="00EC3BBA"/>
    <w:rsid w:val="00EC6658"/>
    <w:rsid w:val="00ED01B2"/>
    <w:rsid w:val="00ED1CE4"/>
    <w:rsid w:val="00ED5136"/>
    <w:rsid w:val="00ED6F6D"/>
    <w:rsid w:val="00EE469F"/>
    <w:rsid w:val="00F0106E"/>
    <w:rsid w:val="00F12701"/>
    <w:rsid w:val="00F128A0"/>
    <w:rsid w:val="00F2660B"/>
    <w:rsid w:val="00F30B94"/>
    <w:rsid w:val="00F31F10"/>
    <w:rsid w:val="00F41374"/>
    <w:rsid w:val="00F44FDA"/>
    <w:rsid w:val="00F46215"/>
    <w:rsid w:val="00F50B28"/>
    <w:rsid w:val="00F55F2E"/>
    <w:rsid w:val="00F6059C"/>
    <w:rsid w:val="00F655F2"/>
    <w:rsid w:val="00F65662"/>
    <w:rsid w:val="00F74C5A"/>
    <w:rsid w:val="00F75CF0"/>
    <w:rsid w:val="00F76736"/>
    <w:rsid w:val="00F77992"/>
    <w:rsid w:val="00F83A07"/>
    <w:rsid w:val="00F8758A"/>
    <w:rsid w:val="00F87FD0"/>
    <w:rsid w:val="00F901AF"/>
    <w:rsid w:val="00F92E51"/>
    <w:rsid w:val="00FA5C6C"/>
    <w:rsid w:val="00FB1136"/>
    <w:rsid w:val="00FB7A2E"/>
    <w:rsid w:val="00FC17D9"/>
    <w:rsid w:val="00FC237C"/>
    <w:rsid w:val="00FC2EE1"/>
    <w:rsid w:val="00FC3A30"/>
    <w:rsid w:val="00FC4623"/>
    <w:rsid w:val="00FD2765"/>
    <w:rsid w:val="00FE19D5"/>
    <w:rsid w:val="00FE6B52"/>
    <w:rsid w:val="00FE7083"/>
    <w:rsid w:val="00FF0653"/>
    <w:rsid w:val="00FF0FD5"/>
    <w:rsid w:val="00FF4C0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2769DB5E"/>
  <w15:docId w15:val="{EFF29E8D-A6DE-423F-B6A3-D877AC85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56B48"/>
  </w:style>
  <w:style w:type="paragraph" w:styleId="berschrift1">
    <w:name w:val="heading 1"/>
    <w:basedOn w:val="Standard"/>
    <w:next w:val="Standard"/>
    <w:qFormat/>
    <w:rsid w:val="00756B48"/>
    <w:pPr>
      <w:keepNext/>
      <w:spacing w:before="240" w:after="60"/>
      <w:outlineLvl w:val="0"/>
    </w:pPr>
    <w:rPr>
      <w:rFonts w:ascii="Helvetica" w:hAnsi="Helvetica"/>
      <w:b/>
      <w:kern w:val="32"/>
      <w:sz w:val="32"/>
    </w:rPr>
  </w:style>
  <w:style w:type="paragraph" w:styleId="berschrift2">
    <w:name w:val="heading 2"/>
    <w:basedOn w:val="Standard"/>
    <w:next w:val="Standard"/>
    <w:qFormat/>
    <w:rsid w:val="00756B48"/>
    <w:pPr>
      <w:keepNext/>
      <w:spacing w:before="240" w:after="60"/>
      <w:outlineLvl w:val="1"/>
    </w:pPr>
    <w:rPr>
      <w:rFonts w:ascii="Arial" w:hAnsi="Arial"/>
      <w:b/>
      <w:i/>
      <w:sz w:val="28"/>
    </w:rPr>
  </w:style>
  <w:style w:type="paragraph" w:styleId="berschrift3">
    <w:name w:val="heading 3"/>
    <w:aliases w:val="Minor,Level 1 - 1"/>
    <w:basedOn w:val="Standard"/>
    <w:next w:val="Standard"/>
    <w:qFormat/>
    <w:rsid w:val="00756B48"/>
    <w:pPr>
      <w:keepNext/>
      <w:outlineLvl w:val="2"/>
    </w:pPr>
    <w:rPr>
      <w:rFonts w:ascii="Arial" w:hAnsi="Arial"/>
      <w:sz w:val="32"/>
      <w:lang w:val="en-US"/>
    </w:rPr>
  </w:style>
  <w:style w:type="paragraph" w:styleId="berschrift4">
    <w:name w:val="heading 4"/>
    <w:basedOn w:val="Standard"/>
    <w:next w:val="Standard"/>
    <w:qFormat/>
    <w:rsid w:val="00756B48"/>
    <w:pPr>
      <w:keepNext/>
      <w:outlineLvl w:val="3"/>
    </w:pPr>
    <w:rPr>
      <w:rFonts w:ascii="Arial" w:hAnsi="Arial"/>
      <w:b/>
    </w:rPr>
  </w:style>
  <w:style w:type="paragraph" w:styleId="berschrift5">
    <w:name w:val="heading 5"/>
    <w:basedOn w:val="Standard"/>
    <w:next w:val="Standard"/>
    <w:link w:val="berschrift5Zchn"/>
    <w:qFormat/>
    <w:rsid w:val="00756B48"/>
    <w:pPr>
      <w:keepNext/>
      <w:ind w:left="708" w:right="1134"/>
      <w:outlineLvl w:val="4"/>
    </w:pPr>
    <w:rPr>
      <w:rFonts w:ascii="Arial" w:hAnsi="Arial"/>
      <w:b/>
      <w:sz w:val="36"/>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semiHidden/>
    <w:rsid w:val="00906930"/>
    <w:rPr>
      <w:rFonts w:ascii="Tahoma" w:hAnsi="Tahoma" w:cs="Tahoma"/>
      <w:sz w:val="16"/>
      <w:szCs w:val="16"/>
    </w:rPr>
  </w:style>
  <w:style w:type="character" w:customStyle="1" w:styleId="SprechblasentextZeichen">
    <w:name w:val="Sprechblasentext Zeichen"/>
    <w:basedOn w:val="Absatz-Standardschriftart"/>
    <w:uiPriority w:val="99"/>
    <w:semiHidden/>
    <w:rsid w:val="000360A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946190"/>
    <w:rPr>
      <w:rFonts w:ascii="Lucida Grande" w:hAnsi="Lucida Grande"/>
      <w:sz w:val="18"/>
      <w:szCs w:val="18"/>
    </w:rPr>
  </w:style>
  <w:style w:type="paragraph" w:styleId="Textkrper">
    <w:name w:val="Body Text"/>
    <w:basedOn w:val="Standard"/>
    <w:rsid w:val="00756B48"/>
    <w:pPr>
      <w:tabs>
        <w:tab w:val="left" w:pos="142"/>
      </w:tabs>
      <w:spacing w:line="300" w:lineRule="exact"/>
      <w:ind w:left="728"/>
      <w:jc w:val="both"/>
    </w:pPr>
    <w:rPr>
      <w:rFonts w:ascii="Arial" w:eastAsia="Times" w:hAnsi="Arial"/>
      <w:b/>
      <w:color w:val="000000"/>
      <w:sz w:val="22"/>
    </w:rPr>
  </w:style>
  <w:style w:type="paragraph" w:customStyle="1" w:styleId="TableColumnHeader">
    <w:name w:val="Table Column Header"/>
    <w:basedOn w:val="Standard"/>
    <w:rsid w:val="00756B48"/>
    <w:pPr>
      <w:spacing w:before="120" w:after="170" w:line="260" w:lineRule="atLeast"/>
    </w:pPr>
    <w:rPr>
      <w:b/>
      <w:sz w:val="20"/>
      <w:lang w:val="en-GB"/>
    </w:rPr>
  </w:style>
  <w:style w:type="paragraph" w:customStyle="1" w:styleId="PIText">
    <w:name w:val="PI Text"/>
    <w:basedOn w:val="Textkrper-Zeileneinzug"/>
    <w:link w:val="PITextZchn"/>
    <w:uiPriority w:val="99"/>
    <w:rsid w:val="00756B48"/>
    <w:pPr>
      <w:spacing w:line="360" w:lineRule="auto"/>
      <w:ind w:left="0" w:right="-2"/>
      <w:jc w:val="both"/>
    </w:pPr>
    <w:rPr>
      <w:rFonts w:ascii="Univers" w:hAnsi="Univers"/>
      <w:b w:val="0"/>
      <w:sz w:val="22"/>
      <w:lang w:val="de-DE"/>
    </w:rPr>
  </w:style>
  <w:style w:type="paragraph" w:styleId="Textkrper-Zeileneinzug">
    <w:name w:val="Body Text Indent"/>
    <w:basedOn w:val="Standard"/>
    <w:rsid w:val="00756B48"/>
    <w:pPr>
      <w:ind w:left="708"/>
    </w:pPr>
    <w:rPr>
      <w:rFonts w:ascii="Arial" w:hAnsi="Arial"/>
      <w:b/>
      <w:sz w:val="28"/>
      <w:lang w:val="en-US"/>
    </w:rPr>
  </w:style>
  <w:style w:type="paragraph" w:styleId="Kopfzeile">
    <w:name w:val="header"/>
    <w:basedOn w:val="Standard"/>
    <w:rsid w:val="00756B48"/>
    <w:pPr>
      <w:tabs>
        <w:tab w:val="center" w:pos="4703"/>
        <w:tab w:val="right" w:pos="9406"/>
      </w:tabs>
    </w:pPr>
    <w:rPr>
      <w:rFonts w:ascii="Arial" w:hAnsi="Arial"/>
      <w:sz w:val="22"/>
      <w:lang w:val="en-US"/>
    </w:rPr>
  </w:style>
  <w:style w:type="paragraph" w:styleId="Liste2">
    <w:name w:val="List 2"/>
    <w:basedOn w:val="Standard"/>
    <w:rsid w:val="00756B48"/>
    <w:pPr>
      <w:ind w:left="566" w:hanging="283"/>
    </w:pPr>
    <w:rPr>
      <w:rFonts w:ascii="Arial" w:hAnsi="Arial"/>
      <w:sz w:val="22"/>
      <w:lang w:val="en-US"/>
    </w:rPr>
  </w:style>
  <w:style w:type="character" w:styleId="Hyperlink">
    <w:name w:val="Hyperlink"/>
    <w:basedOn w:val="Absatz-Standardschriftart"/>
    <w:rsid w:val="00756B48"/>
    <w:rPr>
      <w:color w:val="0000FF"/>
      <w:u w:val="single"/>
    </w:rPr>
  </w:style>
  <w:style w:type="paragraph" w:styleId="Textkrper-Einzug2">
    <w:name w:val="Body Text Indent 2"/>
    <w:basedOn w:val="Standard"/>
    <w:link w:val="Textkrper-Einzug2Zchn"/>
    <w:rsid w:val="00756B48"/>
    <w:pPr>
      <w:spacing w:line="360" w:lineRule="auto"/>
      <w:ind w:left="708"/>
      <w:jc w:val="both"/>
    </w:pPr>
    <w:rPr>
      <w:rFonts w:ascii="Arial" w:hAnsi="Arial"/>
      <w:color w:val="000000"/>
      <w:sz w:val="22"/>
    </w:rPr>
  </w:style>
  <w:style w:type="character" w:styleId="Seitenzahl">
    <w:name w:val="page number"/>
    <w:basedOn w:val="Absatz-Standardschriftart"/>
    <w:rsid w:val="00756B48"/>
  </w:style>
  <w:style w:type="paragraph" w:styleId="Fuzeile">
    <w:name w:val="footer"/>
    <w:basedOn w:val="Standard"/>
    <w:rsid w:val="00756B48"/>
    <w:pPr>
      <w:tabs>
        <w:tab w:val="center" w:pos="4703"/>
        <w:tab w:val="right" w:pos="9406"/>
      </w:tabs>
    </w:pPr>
    <w:rPr>
      <w:rFonts w:ascii="Arial" w:hAnsi="Arial"/>
      <w:sz w:val="22"/>
      <w:lang w:val="en-US"/>
    </w:rPr>
  </w:style>
  <w:style w:type="character" w:styleId="BesuchterHyperlink">
    <w:name w:val="FollowedHyperlink"/>
    <w:basedOn w:val="Absatz-Standardschriftart"/>
    <w:rsid w:val="00756B48"/>
    <w:rPr>
      <w:color w:val="800080"/>
      <w:u w:val="single"/>
    </w:rPr>
  </w:style>
  <w:style w:type="character" w:styleId="Funotenzeichen">
    <w:name w:val="footnote reference"/>
    <w:basedOn w:val="Absatz-Standardschriftart"/>
    <w:semiHidden/>
    <w:rsid w:val="00756B48"/>
    <w:rPr>
      <w:vertAlign w:val="superscript"/>
    </w:rPr>
  </w:style>
  <w:style w:type="paragraph" w:styleId="Funotentext">
    <w:name w:val="footnote text"/>
    <w:basedOn w:val="Standard"/>
    <w:semiHidden/>
    <w:rsid w:val="00756B48"/>
    <w:pPr>
      <w:tabs>
        <w:tab w:val="left" w:pos="567"/>
      </w:tabs>
      <w:ind w:left="567" w:hanging="567"/>
      <w:jc w:val="both"/>
    </w:pPr>
  </w:style>
  <w:style w:type="paragraph" w:customStyle="1" w:styleId="PwCberschrift1">
    <w:name w:val="PwC Überschrift 1"/>
    <w:basedOn w:val="PwCText"/>
    <w:next w:val="PwCText"/>
    <w:autoRedefine/>
    <w:rsid w:val="00756B48"/>
    <w:pPr>
      <w:keepNext/>
      <w:spacing w:after="240"/>
    </w:pPr>
    <w:rPr>
      <w:b/>
      <w:smallCaps/>
      <w:sz w:val="28"/>
    </w:rPr>
  </w:style>
  <w:style w:type="paragraph" w:customStyle="1" w:styleId="PwCText">
    <w:name w:val="PwC Text"/>
    <w:basedOn w:val="Standard"/>
    <w:rsid w:val="00756B48"/>
    <w:pPr>
      <w:spacing w:after="120" w:line="312" w:lineRule="auto"/>
    </w:pPr>
    <w:rPr>
      <w:rFonts w:ascii="Arial" w:hAnsi="Arial"/>
      <w:sz w:val="20"/>
    </w:rPr>
  </w:style>
  <w:style w:type="paragraph" w:styleId="Verzeichnis4">
    <w:name w:val="toc 4"/>
    <w:basedOn w:val="Standard"/>
    <w:next w:val="Standard"/>
    <w:autoRedefine/>
    <w:rsid w:val="00756B48"/>
    <w:pPr>
      <w:ind w:left="720"/>
    </w:pPr>
    <w:rPr>
      <w:rFonts w:ascii="Garamond" w:hAnsi="Garamond"/>
    </w:rPr>
  </w:style>
  <w:style w:type="paragraph" w:styleId="Liste">
    <w:name w:val="List"/>
    <w:basedOn w:val="Standard"/>
    <w:rsid w:val="00756B48"/>
    <w:pPr>
      <w:ind w:left="283" w:hanging="283"/>
    </w:pPr>
    <w:rPr>
      <w:sz w:val="20"/>
    </w:rPr>
  </w:style>
  <w:style w:type="paragraph" w:customStyle="1" w:styleId="H2-SubheadingFollowingH1">
    <w:name w:val="H2 - Subheading: Following H1"/>
    <w:basedOn w:val="Standard"/>
    <w:rsid w:val="00756B48"/>
    <w:pPr>
      <w:widowControl w:val="0"/>
      <w:tabs>
        <w:tab w:val="left" w:pos="227"/>
      </w:tabs>
      <w:autoSpaceDE w:val="0"/>
      <w:autoSpaceDN w:val="0"/>
      <w:adjustRightInd w:val="0"/>
      <w:spacing w:line="400" w:lineRule="atLeast"/>
      <w:textAlignment w:val="baseline"/>
    </w:pPr>
    <w:rPr>
      <w:rFonts w:ascii="Helvetica Neue" w:hAnsi="Helvetica Neue"/>
      <w:color w:val="FFFFFF"/>
      <w:sz w:val="36"/>
      <w:lang w:val="en-US"/>
    </w:rPr>
  </w:style>
  <w:style w:type="character" w:customStyle="1" w:styleId="HighlightColor">
    <w:name w:val="Highlight Color"/>
    <w:rsid w:val="00756B48"/>
    <w:rPr>
      <w:color w:val="26CEFF"/>
    </w:rPr>
  </w:style>
  <w:style w:type="paragraph" w:styleId="Aufzhlungszeichen3">
    <w:name w:val="List Bullet 3"/>
    <w:basedOn w:val="Standard"/>
    <w:autoRedefine/>
    <w:rsid w:val="00756B48"/>
    <w:pPr>
      <w:numPr>
        <w:numId w:val="5"/>
      </w:numPr>
      <w:spacing w:line="360" w:lineRule="auto"/>
      <w:jc w:val="both"/>
    </w:pPr>
    <w:rPr>
      <w:rFonts w:ascii="Arial" w:eastAsia="Times" w:hAnsi="Arial"/>
      <w:color w:val="000000"/>
      <w:sz w:val="22"/>
    </w:rPr>
  </w:style>
  <w:style w:type="paragraph" w:customStyle="1" w:styleId="P1-NormalParagraph">
    <w:name w:val="P1 - Normal Paragraph"/>
    <w:basedOn w:val="Standard"/>
    <w:rsid w:val="00756B48"/>
    <w:pPr>
      <w:widowControl w:val="0"/>
      <w:tabs>
        <w:tab w:val="left" w:pos="227"/>
      </w:tabs>
      <w:autoSpaceDE w:val="0"/>
      <w:autoSpaceDN w:val="0"/>
      <w:adjustRightInd w:val="0"/>
      <w:spacing w:line="280" w:lineRule="atLeast"/>
      <w:textAlignment w:val="baseline"/>
    </w:pPr>
    <w:rPr>
      <w:rFonts w:ascii="Helvetica Neue" w:hAnsi="Helvetica Neue"/>
      <w:color w:val="000000"/>
      <w:sz w:val="18"/>
      <w:lang w:val="en-US"/>
    </w:rPr>
  </w:style>
  <w:style w:type="paragraph" w:customStyle="1" w:styleId="P3-Caption">
    <w:name w:val="P3 - Caption"/>
    <w:basedOn w:val="P1-NormalParagraph"/>
    <w:rsid w:val="00756B48"/>
    <w:pPr>
      <w:spacing w:line="180" w:lineRule="atLeast"/>
    </w:pPr>
    <w:rPr>
      <w:sz w:val="13"/>
    </w:rPr>
  </w:style>
  <w:style w:type="character" w:styleId="Endnotenzeichen">
    <w:name w:val="endnote reference"/>
    <w:basedOn w:val="Absatz-Standardschriftart"/>
    <w:rsid w:val="00756B48"/>
    <w:rPr>
      <w:vertAlign w:val="superscript"/>
    </w:rPr>
  </w:style>
  <w:style w:type="table" w:styleId="Tabellenraster">
    <w:name w:val="Table Grid"/>
    <w:basedOn w:val="NormaleTabelle"/>
    <w:rsid w:val="00CE32BC"/>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TextZchn">
    <w:name w:val="PI Text Zchn"/>
    <w:basedOn w:val="Absatz-Standardschriftart"/>
    <w:link w:val="PIText"/>
    <w:locked/>
    <w:rsid w:val="00504519"/>
    <w:rPr>
      <w:rFonts w:ascii="Univers" w:hAnsi="Univers"/>
      <w:sz w:val="22"/>
    </w:rPr>
  </w:style>
  <w:style w:type="character" w:styleId="Kommentarzeichen">
    <w:name w:val="annotation reference"/>
    <w:basedOn w:val="Absatz-Standardschriftart"/>
    <w:uiPriority w:val="99"/>
    <w:semiHidden/>
    <w:unhideWhenUsed/>
    <w:rsid w:val="00C14406"/>
    <w:rPr>
      <w:sz w:val="16"/>
      <w:szCs w:val="16"/>
    </w:rPr>
  </w:style>
  <w:style w:type="paragraph" w:styleId="Kommentartext">
    <w:name w:val="annotation text"/>
    <w:basedOn w:val="Standard"/>
    <w:link w:val="KommentartextZchn"/>
    <w:uiPriority w:val="99"/>
    <w:semiHidden/>
    <w:unhideWhenUsed/>
    <w:rsid w:val="00C14406"/>
    <w:rPr>
      <w:sz w:val="20"/>
    </w:rPr>
  </w:style>
  <w:style w:type="character" w:customStyle="1" w:styleId="KommentartextZchn">
    <w:name w:val="Kommentartext Zchn"/>
    <w:basedOn w:val="Absatz-Standardschriftart"/>
    <w:link w:val="Kommentartext"/>
    <w:uiPriority w:val="99"/>
    <w:semiHidden/>
    <w:rsid w:val="00C14406"/>
  </w:style>
  <w:style w:type="paragraph" w:styleId="Kommentarthema">
    <w:name w:val="annotation subject"/>
    <w:basedOn w:val="Kommentartext"/>
    <w:next w:val="Kommentartext"/>
    <w:link w:val="KommentarthemaZchn"/>
    <w:uiPriority w:val="99"/>
    <w:semiHidden/>
    <w:unhideWhenUsed/>
    <w:rsid w:val="00C14406"/>
    <w:rPr>
      <w:b/>
      <w:bCs/>
    </w:rPr>
  </w:style>
  <w:style w:type="character" w:customStyle="1" w:styleId="KommentarthemaZchn">
    <w:name w:val="Kommentarthema Zchn"/>
    <w:basedOn w:val="KommentartextZchn"/>
    <w:link w:val="Kommentarthema"/>
    <w:uiPriority w:val="99"/>
    <w:semiHidden/>
    <w:rsid w:val="00C14406"/>
    <w:rPr>
      <w:b/>
      <w:bCs/>
    </w:rPr>
  </w:style>
  <w:style w:type="character" w:customStyle="1" w:styleId="berschrift5Zchn">
    <w:name w:val="Überschrift 5 Zchn"/>
    <w:basedOn w:val="Absatz-Standardschriftart"/>
    <w:link w:val="berschrift5"/>
    <w:rsid w:val="00C313A2"/>
    <w:rPr>
      <w:rFonts w:ascii="Arial" w:hAnsi="Arial"/>
      <w:b/>
      <w:sz w:val="36"/>
      <w:lang w:val="en-US"/>
    </w:rPr>
  </w:style>
  <w:style w:type="character" w:customStyle="1" w:styleId="Textkrper-Einzug2Zchn">
    <w:name w:val="Textkörper-Einzug 2 Zchn"/>
    <w:basedOn w:val="Absatz-Standardschriftart"/>
    <w:link w:val="Textkrper-Einzug2"/>
    <w:rsid w:val="00C313A2"/>
    <w:rPr>
      <w:rFonts w:ascii="Arial" w:hAnsi="Arial"/>
      <w:color w:val="000000"/>
      <w:sz w:val="22"/>
    </w:rPr>
  </w:style>
  <w:style w:type="paragraph" w:styleId="Listenabsatz">
    <w:name w:val="List Paragraph"/>
    <w:basedOn w:val="Standard"/>
    <w:uiPriority w:val="34"/>
    <w:qFormat/>
    <w:rsid w:val="001575D9"/>
    <w:pPr>
      <w:spacing w:after="200" w:line="276" w:lineRule="auto"/>
      <w:ind w:left="720"/>
      <w:contextualSpacing/>
    </w:pPr>
    <w:rPr>
      <w:rFonts w:asciiTheme="minorHAnsi" w:eastAsiaTheme="minorHAnsi" w:hAnsiTheme="minorHAnsi" w:cstheme="minorBidi"/>
      <w:sz w:val="22"/>
      <w:szCs w:val="22"/>
      <w:lang w:eastAsia="en-US"/>
    </w:rPr>
  </w:style>
  <w:style w:type="paragraph" w:styleId="berarbeitung">
    <w:name w:val="Revision"/>
    <w:hidden/>
    <w:rsid w:val="00B64A99"/>
  </w:style>
  <w:style w:type="paragraph" w:customStyle="1" w:styleId="Standa1">
    <w:name w:val="Standa1"/>
    <w:uiPriority w:val="99"/>
    <w:rsid w:val="000F2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pwc.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F6545-F6D3-4FF1-A87A-EEA7AE982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5941</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PwC</Company>
  <LinksUpToDate>false</LinksUpToDate>
  <CharactersWithSpaces>6871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Weidmann, Nadine</dc:creator>
  <cp:lastModifiedBy>Eichinger, Natalie Marita</cp:lastModifiedBy>
  <cp:revision>5</cp:revision>
  <cp:lastPrinted>2014-07-08T08:38:00Z</cp:lastPrinted>
  <dcterms:created xsi:type="dcterms:W3CDTF">2016-02-29T13:59:00Z</dcterms:created>
  <dcterms:modified xsi:type="dcterms:W3CDTF">2016-02-29T14:01:00Z</dcterms:modified>
</cp:coreProperties>
</file>