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0C0" w:rsidRDefault="00045275" w:rsidP="00045275">
      <w:pPr>
        <w:spacing w:line="360" w:lineRule="auto"/>
        <w:ind w:right="2268"/>
        <w:jc w:val="both"/>
      </w:pPr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97034" wp14:editId="43B25182">
                <wp:simplePos x="0" y="0"/>
                <wp:positionH relativeFrom="column">
                  <wp:posOffset>4307205</wp:posOffset>
                </wp:positionH>
                <wp:positionV relativeFrom="paragraph">
                  <wp:posOffset>-461645</wp:posOffset>
                </wp:positionV>
                <wp:extent cx="2032000" cy="1568450"/>
                <wp:effectExtent l="0" t="0" r="635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156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275" w:rsidRDefault="00045275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4E6AD23A" wp14:editId="40C3E7B0">
                                  <wp:extent cx="1308099" cy="1054100"/>
                                  <wp:effectExtent l="0" t="0" r="6985" b="0"/>
                                  <wp:docPr id="3" name="Bild 3" descr="Logo _CMYK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Bild 3" descr="Logo _CMYK_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0655" cy="1056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9703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39.15pt;margin-top:-36.35pt;width:160pt;height:1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" stroked="f">
                <v:textbox>
                  <w:txbxContent>
                    <w:p w:rsidR="00045275" w:rsidRDefault="00045275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4E6AD23A" wp14:editId="40C3E7B0">
                            <wp:extent cx="1308099" cy="1054100"/>
                            <wp:effectExtent l="0" t="0" r="6985" b="0"/>
                            <wp:docPr id="3" name="Bild 3" descr="Logo _CMYK_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Bild 3" descr="Logo _CMYK_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0655" cy="1056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260C0">
        <w:t>Pressemitteilung</w:t>
      </w:r>
    </w:p>
    <w:p w:rsidR="00E260C0" w:rsidRPr="00E260C0" w:rsidRDefault="00E260C0" w:rsidP="00045275">
      <w:pPr>
        <w:spacing w:line="360" w:lineRule="auto"/>
        <w:ind w:right="2268"/>
        <w:jc w:val="both"/>
        <w:rPr>
          <w:b/>
          <w:sz w:val="36"/>
        </w:rPr>
      </w:pPr>
      <w:r w:rsidRPr="00E260C0">
        <w:rPr>
          <w:b/>
          <w:sz w:val="36"/>
        </w:rPr>
        <w:t>Reden für Menschlichkeit</w:t>
      </w:r>
    </w:p>
    <w:p w:rsidR="006F06D3" w:rsidRDefault="00377896" w:rsidP="00045275">
      <w:pPr>
        <w:spacing w:line="360" w:lineRule="auto"/>
        <w:ind w:right="2268"/>
        <w:jc w:val="both"/>
      </w:pPr>
      <w:r>
        <w:t xml:space="preserve">Die Fronten stehen sich unversöhnlich gegenüber: Während die „Bösen“ lauthals „Lügenpresse“ und „Raus mit dem Pack“ brüllen, kontern die „Guten“ mit „Vollpfosten“ und „Abschaum“. Was wir </w:t>
      </w:r>
      <w:r w:rsidR="002978EE">
        <w:t>derzeit</w:t>
      </w:r>
      <w:r>
        <w:t xml:space="preserve"> an Schmähungen im Rahmen der Flüchtlingsentwicklung in den Medien verfolgen können, ist ein Abbild eines Phänomens, das wir überall in unserer Gesellschaft beobachten können: Egal ob auf dem Schulhof, bei Demonstrationen</w:t>
      </w:r>
      <w:r w:rsidR="00E260C0">
        <w:t>, im Internet</w:t>
      </w:r>
      <w:r>
        <w:t xml:space="preserve"> oder i</w:t>
      </w:r>
      <w:r w:rsidR="00E260C0">
        <w:t>n Parlamenten</w:t>
      </w:r>
      <w:r>
        <w:t xml:space="preserve">: Der Umgangston ist rauer geworden. </w:t>
      </w:r>
    </w:p>
    <w:p w:rsidR="00E260C0" w:rsidRDefault="00B3459E" w:rsidP="00045275">
      <w:pPr>
        <w:spacing w:line="360" w:lineRule="auto"/>
        <w:ind w:right="2268"/>
        <w:jc w:val="both"/>
      </w:pPr>
      <w:r>
        <w:t>Eine Gruppe von Redner</w:t>
      </w:r>
      <w:r w:rsidR="002978EE">
        <w:t>/inne</w:t>
      </w:r>
      <w:r>
        <w:t>n, die in ihrem Hauptberuf auf Bühnen stehen und über Themen wie Respekt, Wertschätzung, Selbsterkenntnis</w:t>
      </w:r>
      <w:r w:rsidR="00E260C0">
        <w:t>, Zivilcourage</w:t>
      </w:r>
      <w:r>
        <w:t xml:space="preserve"> oder Gelassenheit referieren, ha</w:t>
      </w:r>
      <w:r w:rsidR="002978EE">
        <w:t>t</w:t>
      </w:r>
      <w:r>
        <w:t xml:space="preserve"> sich zusammen gefunden und eine Initiative gegründet</w:t>
      </w:r>
      <w:r w:rsidR="002978EE">
        <w:t>:</w:t>
      </w:r>
      <w:r>
        <w:t xml:space="preserve"> „Reden für Menschlichkeit“. Sie </w:t>
      </w:r>
      <w:r w:rsidR="002978EE">
        <w:t>ist</w:t>
      </w:r>
      <w:r>
        <w:t xml:space="preserve"> überzeugt, dass Demokratie den Diskurs braucht, dass aber </w:t>
      </w:r>
      <w:r w:rsidR="006F06D3">
        <w:t>herabsetzende</w:t>
      </w:r>
      <w:r>
        <w:t xml:space="preserve"> Bemerkungen das Gegenteil dessen erreichen, was die meisten erreichen wollen. </w:t>
      </w:r>
    </w:p>
    <w:p w:rsidR="00AA6527" w:rsidRDefault="00AA6527" w:rsidP="00045275">
      <w:pPr>
        <w:spacing w:line="360" w:lineRule="auto"/>
        <w:ind w:right="2268"/>
        <w:jc w:val="both"/>
      </w:pPr>
      <w:r>
        <w:t>„Wir erleben</w:t>
      </w:r>
      <w:r w:rsidR="00B3459E">
        <w:t xml:space="preserve"> seit längerem</w:t>
      </w:r>
      <w:r>
        <w:t xml:space="preserve"> in Deutschland eine vergiftete Atmosphäre im Umgang mit Andersdenkenden“</w:t>
      </w:r>
      <w:r w:rsidR="003C6435">
        <w:t>,</w:t>
      </w:r>
      <w:r>
        <w:t xml:space="preserve"> stellt Sabine Asgodom, die Initiatorin der Aktion, fest. „Dabei ist die Flüchtlingsdiskussion nur der Auslöser der Entgleisungen. Schon lange beobachten wir eine Verhärtung von Auseinandersetzungen, egal zu welchem Thema.</w:t>
      </w:r>
      <w:r w:rsidR="003C6435">
        <w:t>“</w:t>
      </w:r>
    </w:p>
    <w:p w:rsidR="006F06D3" w:rsidRDefault="00377896" w:rsidP="00045275">
      <w:pPr>
        <w:spacing w:line="360" w:lineRule="auto"/>
        <w:ind w:right="2268"/>
        <w:jc w:val="both"/>
      </w:pPr>
      <w:r>
        <w:t xml:space="preserve">Nun kann man sich auf der Seite der „Guten“ wähnen und aus Sorge um unser Land die „anderen“ in Liedern und Comedy-Beiträgen trefflich schmähen. Doch </w:t>
      </w:r>
      <w:r w:rsidR="00B3459E">
        <w:t>die Verwendung drastischer Schimpfwörter in den gut gemeinten Plädoyers hat einen</w:t>
      </w:r>
      <w:r>
        <w:t xml:space="preserve"> schale</w:t>
      </w:r>
      <w:r w:rsidR="00B3459E">
        <w:t>n Beigeschmack</w:t>
      </w:r>
      <w:r>
        <w:t>. Was ist mit dem menschlichen Umgang im Diskurs? Wie sollen Menschen im engagierten Streiten einen Weg finden, wenn nicht einmal ein Mindestmaß an Respekt füreinander aufgebracht werden kann?</w:t>
      </w:r>
      <w:r w:rsidR="00B3459E">
        <w:t xml:space="preserve"> </w:t>
      </w:r>
    </w:p>
    <w:p w:rsidR="006F06D3" w:rsidRDefault="00AA6527" w:rsidP="00045275">
      <w:pPr>
        <w:spacing w:line="360" w:lineRule="auto"/>
        <w:ind w:right="2268"/>
        <w:jc w:val="both"/>
      </w:pPr>
      <w:r>
        <w:t>„Sprachliche Klarheit muss nicht respektlos sein“, meint Eberhard Jung, Mitinitiator</w:t>
      </w:r>
      <w:r w:rsidR="00B3459E">
        <w:t xml:space="preserve"> von „Reden für Menschlichkeit“</w:t>
      </w:r>
      <w:r>
        <w:t>.</w:t>
      </w:r>
      <w:r w:rsidR="00B3459E">
        <w:t xml:space="preserve"> Ziel der Initiative ist es, die Qualität des gesellschaftlichen Diskurs</w:t>
      </w:r>
      <w:r w:rsidR="00E260C0">
        <w:t>es</w:t>
      </w:r>
      <w:r w:rsidR="00B3459E">
        <w:t xml:space="preserve"> zu heben. Denn</w:t>
      </w:r>
      <w:r w:rsidR="00E260C0">
        <w:t>:</w:t>
      </w:r>
      <w:r w:rsidR="00B3459E">
        <w:t xml:space="preserve"> </w:t>
      </w:r>
      <w:r w:rsidR="00E260C0">
        <w:t>„W</w:t>
      </w:r>
      <w:r w:rsidR="00B3459E">
        <w:t>ird ein respektloser Beitrag, zum Beispiel in den Sozialen Medien</w:t>
      </w:r>
      <w:r w:rsidR="00E260C0">
        <w:t>,</w:t>
      </w:r>
      <w:r w:rsidR="00B3459E">
        <w:t xml:space="preserve"> genauso respektlos kommentiert, dient das nur der Systemerhaltung.</w:t>
      </w:r>
      <w:r w:rsidR="00E260C0">
        <w:t>“</w:t>
      </w:r>
      <w:r w:rsidR="00B3459E">
        <w:t xml:space="preserve"> </w:t>
      </w:r>
    </w:p>
    <w:p w:rsidR="00377896" w:rsidRDefault="00B3459E" w:rsidP="00045275">
      <w:pPr>
        <w:spacing w:line="360" w:lineRule="auto"/>
        <w:ind w:right="2268"/>
        <w:jc w:val="both"/>
      </w:pPr>
      <w:r>
        <w:lastRenderedPageBreak/>
        <w:t>Die Redner wollen für den Unterschied werben. „Bei allen emotionalen Reflexen plädieren wir für den sachlich-kritischen Beitrag.</w:t>
      </w:r>
      <w:r w:rsidR="002978EE">
        <w:t xml:space="preserve"> Denn Klarheit schafft Harmonie.</w:t>
      </w:r>
      <w:r>
        <w:t>“</w:t>
      </w:r>
    </w:p>
    <w:p w:rsidR="00B3459E" w:rsidRDefault="00B3459E" w:rsidP="00045275">
      <w:pPr>
        <w:spacing w:line="360" w:lineRule="auto"/>
        <w:ind w:right="2268"/>
        <w:jc w:val="both"/>
      </w:pPr>
      <w:r>
        <w:t xml:space="preserve">Um das Klima von Gleichgültigkeit bis zur Missachtung von Menschlichkeit und Menschenrechten positiv zu </w:t>
      </w:r>
      <w:r w:rsidR="002978EE">
        <w:t>ver</w:t>
      </w:r>
      <w:r>
        <w:t xml:space="preserve">ändern,  haben sich die Redner entschlossen, Veranstaltungen zum Thema Menschlichkeit zu organisieren. Die erste </w:t>
      </w:r>
      <w:r w:rsidR="002978EE">
        <w:t xml:space="preserve">erfolgreiche Matinee </w:t>
      </w:r>
      <w:r w:rsidR="003C6435">
        <w:t>„München menschelt“ gab es</w:t>
      </w:r>
      <w:r>
        <w:t xml:space="preserve"> im </w:t>
      </w:r>
      <w:r w:rsidR="003C6435">
        <w:t xml:space="preserve">letzten </w:t>
      </w:r>
      <w:r>
        <w:t xml:space="preserve">Herbst in </w:t>
      </w:r>
      <w:r w:rsidR="003C6435">
        <w:t xml:space="preserve">München in der </w:t>
      </w:r>
      <w:proofErr w:type="spellStart"/>
      <w:r w:rsidR="003C6435">
        <w:t>Muffathalle</w:t>
      </w:r>
      <w:proofErr w:type="spellEnd"/>
      <w:r>
        <w:t xml:space="preserve">. </w:t>
      </w:r>
      <w:r w:rsidR="002978EE">
        <w:t>Eine Abendveranstaltung</w:t>
      </w:r>
      <w:r>
        <w:t xml:space="preserve"> </w:t>
      </w:r>
      <w:r w:rsidR="003C6435">
        <w:t>mit dem Titel „Mund auf für Menschlichkeit – Gemeinsam für eine lebenswerte Gesellschaft“ findet am 20. Mai im Kulturzentrum Urania in Berlin statt – mit Redn</w:t>
      </w:r>
      <w:r w:rsidR="00045275">
        <w:t>er/innen, Musikern und Comedy. A</w:t>
      </w:r>
      <w:r w:rsidR="003C6435">
        <w:t xml:space="preserve">m </w:t>
      </w:r>
      <w:r w:rsidR="00045275">
        <w:t xml:space="preserve"> 14. </w:t>
      </w:r>
      <w:r w:rsidR="003C6435">
        <w:t>Juni ist eine weitere Veranstaltung in Leinfelden-Echterdingen bei Stuttgart geplant.</w:t>
      </w:r>
    </w:p>
    <w:p w:rsidR="00377896" w:rsidRDefault="003C6435" w:rsidP="00045275">
      <w:pPr>
        <w:spacing w:line="360" w:lineRule="auto"/>
        <w:ind w:right="2268"/>
        <w:jc w:val="both"/>
      </w:pPr>
      <w:r>
        <w:t xml:space="preserve">Glauben </w:t>
      </w:r>
      <w:r w:rsidR="00E260C0">
        <w:t>d</w:t>
      </w:r>
      <w:r>
        <w:t xml:space="preserve">ie </w:t>
      </w:r>
      <w:r w:rsidR="00E260C0">
        <w:t xml:space="preserve">Redner </w:t>
      </w:r>
      <w:r>
        <w:t xml:space="preserve">wirklich, dass sie mit Veranstaltungen die Streitkultur in unserem Land verändern können? </w:t>
      </w:r>
      <w:r w:rsidR="002978EE">
        <w:t>Ja, d</w:t>
      </w:r>
      <w:r>
        <w:t>ie Initiative erhofft sich, Menschen mit ähnlichen Überlegungen zu vernetzen und zu ermutigen</w:t>
      </w:r>
      <w:r w:rsidR="002978EE">
        <w:t>, ihre Meinung zu sagen</w:t>
      </w:r>
      <w:r>
        <w:t>.</w:t>
      </w:r>
      <w:r w:rsidR="002978EE">
        <w:t xml:space="preserve"> </w:t>
      </w:r>
      <w:r>
        <w:t>„Irgendjemand muss doch den Unterschied machen“, meint Sabine Asgodom. „</w:t>
      </w:r>
      <w:r w:rsidR="00E260C0">
        <w:t>Viele Menschen</w:t>
      </w:r>
      <w:r>
        <w:t xml:space="preserve"> </w:t>
      </w:r>
      <w:r w:rsidR="00E260C0">
        <w:t xml:space="preserve">überlegen </w:t>
      </w:r>
      <w:r>
        <w:t xml:space="preserve">sich, was </w:t>
      </w:r>
      <w:r w:rsidR="00E260C0">
        <w:t>sie</w:t>
      </w:r>
      <w:r>
        <w:t xml:space="preserve"> für eine menschlichere Gesellschaft tun</w:t>
      </w:r>
      <w:r w:rsidR="00E260C0">
        <w:t xml:space="preserve"> können, und </w:t>
      </w:r>
      <w:r w:rsidR="002978EE">
        <w:t>leisten</w:t>
      </w:r>
      <w:r w:rsidR="00E260C0">
        <w:t>, was sie können</w:t>
      </w:r>
      <w:r>
        <w:t xml:space="preserve">. </w:t>
      </w:r>
      <w:r w:rsidR="00E260C0">
        <w:t>W</w:t>
      </w:r>
      <w:r>
        <w:t xml:space="preserve">ir wollen </w:t>
      </w:r>
      <w:r w:rsidR="00E260C0">
        <w:t>das einbringen</w:t>
      </w:r>
      <w:r>
        <w:t>, was wir am besten können –</w:t>
      </w:r>
      <w:r w:rsidR="002978EE">
        <w:t xml:space="preserve"> </w:t>
      </w:r>
      <w:r w:rsidR="006F06D3">
        <w:t>Reden</w:t>
      </w:r>
      <w:r>
        <w:t>.</w:t>
      </w:r>
      <w:r w:rsidR="00E260C0">
        <w:t>“</w:t>
      </w:r>
      <w:r>
        <w:t xml:space="preserve"> Und Eberhard Jung ist überzeugt: „Wenn wir nicht über eine bessere </w:t>
      </w:r>
      <w:r w:rsidR="00E260C0">
        <w:t>Redenk</w:t>
      </w:r>
      <w:r>
        <w:t xml:space="preserve">ultur </w:t>
      </w:r>
      <w:r w:rsidR="00E260C0">
        <w:t>sprechen</w:t>
      </w:r>
      <w:r>
        <w:t>, wird die bestehende Kultur uns verändern. Und das wollen wir nicht!“</w:t>
      </w:r>
    </w:p>
    <w:p w:rsidR="002978EE" w:rsidRDefault="006F06D3" w:rsidP="00045275">
      <w:pPr>
        <w:spacing w:line="360" w:lineRule="auto"/>
        <w:ind w:right="2268"/>
        <w:jc w:val="both"/>
      </w:pPr>
      <w:r>
        <w:t>Das</w:t>
      </w:r>
      <w:r w:rsidR="00E260C0">
        <w:t xml:space="preserve"> Programm von „Mund auf für Menschlichkeit“ am 20. Mai in Berlin finden Sie angehängt. </w:t>
      </w:r>
      <w:r w:rsidR="002978EE">
        <w:t xml:space="preserve">Die Urania stellt </w:t>
      </w:r>
      <w:r w:rsidR="00045275">
        <w:t>den</w:t>
      </w:r>
      <w:r w:rsidR="002978EE">
        <w:t xml:space="preserve"> Humboldtsaal mit 850 Plätzen zur Verfügung und übernimmt den Kartenverkauf</w:t>
      </w:r>
      <w:r w:rsidR="00045275">
        <w:t xml:space="preserve"> -</w:t>
      </w:r>
      <w:r w:rsidR="002978EE">
        <w:t xml:space="preserve"> </w:t>
      </w:r>
      <w:hyperlink r:id="rId5" w:history="1">
        <w:r w:rsidR="00045275" w:rsidRPr="007B6029">
          <w:rPr>
            <w:rStyle w:val="Hyperlink"/>
          </w:rPr>
          <w:t>www.urania.de</w:t>
        </w:r>
      </w:hyperlink>
      <w:r w:rsidR="00045275">
        <w:t>.</w:t>
      </w:r>
    </w:p>
    <w:p w:rsidR="00E260C0" w:rsidRDefault="002978EE" w:rsidP="006F06D3">
      <w:pPr>
        <w:spacing w:line="240" w:lineRule="auto"/>
        <w:ind w:right="2268"/>
        <w:jc w:val="both"/>
      </w:pPr>
      <w:r w:rsidRPr="00045275">
        <w:rPr>
          <w:b/>
        </w:rPr>
        <w:t xml:space="preserve">Pressekontakt </w:t>
      </w:r>
      <w:r>
        <w:t xml:space="preserve">und Interviewanfragen </w:t>
      </w:r>
      <w:r w:rsidR="006F06D3">
        <w:t xml:space="preserve"> zu </w:t>
      </w:r>
      <w:r>
        <w:t>„Reden für Menschlichkeit“:</w:t>
      </w:r>
    </w:p>
    <w:p w:rsidR="002978EE" w:rsidRPr="00045275" w:rsidRDefault="002978EE" w:rsidP="006F06D3">
      <w:pPr>
        <w:spacing w:line="240" w:lineRule="auto"/>
        <w:ind w:right="2268"/>
        <w:jc w:val="both"/>
        <w:rPr>
          <w:lang w:val="en-US"/>
        </w:rPr>
      </w:pPr>
      <w:r w:rsidRPr="00045275">
        <w:rPr>
          <w:lang w:val="en-US"/>
        </w:rPr>
        <w:t xml:space="preserve">Sabine Asgodom </w:t>
      </w:r>
    </w:p>
    <w:p w:rsidR="00377896" w:rsidRPr="00045275" w:rsidRDefault="005C7FEB" w:rsidP="006F06D3">
      <w:pPr>
        <w:spacing w:line="240" w:lineRule="auto"/>
        <w:ind w:right="2268"/>
        <w:jc w:val="both"/>
        <w:rPr>
          <w:lang w:val="en-US"/>
        </w:rPr>
      </w:pPr>
      <w:hyperlink r:id="rId6" w:history="1">
        <w:r w:rsidR="00045275" w:rsidRPr="007B6029">
          <w:rPr>
            <w:rStyle w:val="Hyperlink"/>
            <w:lang w:val="en-US"/>
          </w:rPr>
          <w:t>presse@reden-fuer-menschlichkeit.de</w:t>
        </w:r>
      </w:hyperlink>
      <w:r w:rsidR="006F06D3">
        <w:rPr>
          <w:lang w:val="en-US"/>
        </w:rPr>
        <w:t xml:space="preserve">   </w:t>
      </w:r>
    </w:p>
    <w:p w:rsidR="002978EE" w:rsidRPr="006F06D3" w:rsidRDefault="00045275" w:rsidP="006F06D3">
      <w:pPr>
        <w:spacing w:line="240" w:lineRule="auto"/>
        <w:ind w:right="2268"/>
        <w:jc w:val="both"/>
      </w:pPr>
      <w:r w:rsidRPr="006F06D3">
        <w:t>Tel. 089 98247490</w:t>
      </w:r>
    </w:p>
    <w:p w:rsidR="00045275" w:rsidRPr="00045275" w:rsidRDefault="005C7FEB" w:rsidP="006F06D3">
      <w:pPr>
        <w:spacing w:line="240" w:lineRule="auto"/>
        <w:ind w:right="2268"/>
        <w:jc w:val="both"/>
      </w:pPr>
      <w:hyperlink r:id="rId7" w:history="1">
        <w:r w:rsidR="00045275" w:rsidRPr="00045275">
          <w:rPr>
            <w:rStyle w:val="Hyperlink"/>
          </w:rPr>
          <w:t>www.reden-fuer-menschlichkeit.de</w:t>
        </w:r>
      </w:hyperlink>
    </w:p>
    <w:p w:rsidR="00045275" w:rsidRPr="00045275" w:rsidRDefault="00045275" w:rsidP="00045275">
      <w:pPr>
        <w:spacing w:line="360" w:lineRule="auto"/>
        <w:ind w:right="2268"/>
        <w:jc w:val="both"/>
      </w:pPr>
    </w:p>
    <w:sectPr w:rsidR="00045275" w:rsidRPr="000452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96"/>
    <w:rsid w:val="00045275"/>
    <w:rsid w:val="002978EE"/>
    <w:rsid w:val="00377896"/>
    <w:rsid w:val="003C6435"/>
    <w:rsid w:val="005C7FEB"/>
    <w:rsid w:val="005D7C5B"/>
    <w:rsid w:val="006F06D3"/>
    <w:rsid w:val="007D1483"/>
    <w:rsid w:val="00AA6527"/>
    <w:rsid w:val="00B3459E"/>
    <w:rsid w:val="00E2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C151B-462D-4B32-AEC9-6FE37B12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978EE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5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5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den-fuer-menschlichkeit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e@reden-fuer-menschlichkeit.de" TargetMode="External"/><Relationship Id="rId5" Type="http://schemas.openxmlformats.org/officeDocument/2006/relationships/hyperlink" Target="http://www.urania.de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Asgodom</dc:creator>
  <cp:lastModifiedBy>GABAL</cp:lastModifiedBy>
  <cp:revision>2</cp:revision>
  <cp:lastPrinted>2016-02-24T15:08:00Z</cp:lastPrinted>
  <dcterms:created xsi:type="dcterms:W3CDTF">2016-03-11T09:30:00Z</dcterms:created>
  <dcterms:modified xsi:type="dcterms:W3CDTF">2016-03-11T09:30:00Z</dcterms:modified>
</cp:coreProperties>
</file>