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0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7962"/>
      </w:tblGrid>
      <w:tr w:rsidR="00831E8F">
        <w:trPr>
          <w:cantSplit/>
          <w:trHeight w:hRule="exact" w:val="2701"/>
        </w:trPr>
        <w:tc>
          <w:tcPr>
            <w:tcW w:w="2338" w:type="dxa"/>
            <w:vAlign w:val="bottom"/>
          </w:tcPr>
          <w:p w:rsidR="00831E8F" w:rsidRDefault="00CD692B">
            <w:pPr>
              <w:pStyle w:val="Textkrper2"/>
              <w:framePr w:h="3785" w:hRule="exact" w:wrap="around" w:vAnchor="page" w:hAnchor="page" w:x="890" w:y="725"/>
              <w:rPr>
                <w:color w:val="000000"/>
                <w:sz w:val="46"/>
              </w:rPr>
            </w:pPr>
            <w:r>
              <w:rPr>
                <w:noProof/>
              </w:rPr>
              <w:drawing>
                <wp:inline distT="0" distB="0" distL="0" distR="0">
                  <wp:extent cx="1395095" cy="1686560"/>
                  <wp:effectExtent l="19050" t="19050" r="14605" b="27940"/>
                  <wp:docPr id="2" name="Bild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91" t="5446" r="11040" b="14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095" cy="1686560"/>
                          </a:xfrm>
                          <a:prstGeom prst="rect">
                            <a:avLst/>
                          </a:prstGeom>
                          <a:noFill/>
                          <a:ln w="317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2" w:type="dxa"/>
            <w:vAlign w:val="bottom"/>
          </w:tcPr>
          <w:p w:rsidR="00111CDC" w:rsidRDefault="00111CDC">
            <w:pPr>
              <w:pStyle w:val="Textkrper2"/>
              <w:framePr w:h="3785" w:hRule="exact" w:wrap="around" w:vAnchor="page" w:hAnchor="page" w:x="890" w:y="725"/>
              <w:suppressAutoHyphens/>
              <w:rPr>
                <w:color w:val="422977"/>
                <w:sz w:val="28"/>
                <w:szCs w:val="28"/>
              </w:rPr>
            </w:pPr>
            <w:r>
              <w:rPr>
                <w:color w:val="422977"/>
                <w:sz w:val="28"/>
                <w:szCs w:val="28"/>
              </w:rPr>
              <w:t xml:space="preserve">   </w:t>
            </w:r>
            <w:r w:rsidR="00C2126D">
              <w:rPr>
                <w:color w:val="422977"/>
                <w:sz w:val="28"/>
                <w:szCs w:val="28"/>
              </w:rPr>
              <w:t xml:space="preserve">                                       </w:t>
            </w:r>
            <w:r>
              <w:rPr>
                <w:color w:val="422977"/>
                <w:sz w:val="28"/>
                <w:szCs w:val="28"/>
              </w:rPr>
              <w:t xml:space="preserve">                                               </w:t>
            </w:r>
          </w:p>
          <w:p w:rsidR="00C2126D" w:rsidRDefault="00210247">
            <w:pPr>
              <w:pStyle w:val="Textkrper2"/>
              <w:framePr w:h="3785" w:hRule="exact" w:wrap="around" w:vAnchor="page" w:hAnchor="page" w:x="890" w:y="725"/>
              <w:suppressAutoHyphens/>
              <w:rPr>
                <w:color w:val="422977"/>
                <w:sz w:val="28"/>
                <w:szCs w:val="28"/>
              </w:rPr>
            </w:pPr>
            <w:r>
              <w:rPr>
                <w:color w:val="422977"/>
                <w:sz w:val="28"/>
                <w:szCs w:val="28"/>
              </w:rPr>
              <w:t xml:space="preserve">            </w:t>
            </w:r>
            <w:r w:rsidR="00111CDC">
              <w:rPr>
                <w:color w:val="422977"/>
                <w:sz w:val="28"/>
                <w:szCs w:val="28"/>
              </w:rPr>
              <w:t xml:space="preserve">               </w:t>
            </w:r>
          </w:p>
          <w:p w:rsidR="006F54E0" w:rsidRPr="00CC035C" w:rsidRDefault="00111CDC">
            <w:pPr>
              <w:pStyle w:val="Textkrper2"/>
              <w:framePr w:h="3785" w:hRule="exact" w:wrap="around" w:vAnchor="page" w:hAnchor="page" w:x="890" w:y="725"/>
              <w:suppressAutoHyphens/>
              <w:rPr>
                <w:color w:val="422977"/>
                <w:sz w:val="52"/>
                <w:szCs w:val="52"/>
              </w:rPr>
            </w:pPr>
            <w:r>
              <w:rPr>
                <w:color w:val="422977"/>
                <w:sz w:val="28"/>
                <w:szCs w:val="28"/>
              </w:rPr>
              <w:t xml:space="preserve">         </w:t>
            </w:r>
            <w:r w:rsidR="0024066B">
              <w:rPr>
                <w:color w:val="422977"/>
                <w:sz w:val="28"/>
                <w:szCs w:val="28"/>
              </w:rPr>
              <w:t xml:space="preserve">     </w:t>
            </w:r>
            <w:r w:rsidR="007B6727" w:rsidRPr="00CC035C">
              <w:rPr>
                <w:color w:val="422977"/>
                <w:sz w:val="52"/>
                <w:szCs w:val="52"/>
              </w:rPr>
              <w:t>Kunden gewinnen</w:t>
            </w:r>
            <w:r w:rsidR="003E3351">
              <w:rPr>
                <w:color w:val="422977"/>
                <w:sz w:val="52"/>
                <w:szCs w:val="52"/>
              </w:rPr>
              <w:t xml:space="preserve"> und …</w:t>
            </w:r>
          </w:p>
          <w:p w:rsidR="00831E8F" w:rsidRDefault="0024066B">
            <w:pPr>
              <w:pStyle w:val="Textkrper2"/>
              <w:framePr w:h="3785" w:hRule="exact" w:wrap="around" w:vAnchor="page" w:hAnchor="page" w:x="890" w:y="725"/>
              <w:suppressAutoHyphens/>
              <w:rPr>
                <w:color w:val="422977"/>
                <w:sz w:val="48"/>
                <w:szCs w:val="48"/>
              </w:rPr>
            </w:pPr>
            <w:r>
              <w:rPr>
                <w:color w:val="422977"/>
                <w:sz w:val="48"/>
                <w:szCs w:val="48"/>
              </w:rPr>
              <w:t xml:space="preserve">     </w:t>
            </w:r>
            <w:r w:rsidR="00831E8F" w:rsidRPr="00416AA1">
              <w:rPr>
                <w:color w:val="422977"/>
                <w:sz w:val="48"/>
                <w:szCs w:val="48"/>
              </w:rPr>
              <w:t>mit der richtigen</w:t>
            </w:r>
            <w:r w:rsidR="006F54E0" w:rsidRPr="00416AA1">
              <w:rPr>
                <w:color w:val="422977"/>
                <w:sz w:val="48"/>
                <w:szCs w:val="48"/>
              </w:rPr>
              <w:t xml:space="preserve"> </w:t>
            </w:r>
            <w:r w:rsidR="00831E8F" w:rsidRPr="00416AA1">
              <w:rPr>
                <w:color w:val="422977"/>
                <w:sz w:val="48"/>
                <w:szCs w:val="48"/>
              </w:rPr>
              <w:t>An-Sprache</w:t>
            </w:r>
          </w:p>
          <w:p w:rsidR="00CC035C" w:rsidRDefault="00CC035C">
            <w:pPr>
              <w:pStyle w:val="Textkrper1"/>
              <w:framePr w:h="3785" w:hRule="exact" w:wrap="around" w:vAnchor="page" w:hAnchor="page" w:x="890" w:y="725"/>
              <w:rPr>
                <w:b w:val="0"/>
                <w:color w:val="422977"/>
                <w:sz w:val="24"/>
                <w:szCs w:val="24"/>
              </w:rPr>
            </w:pPr>
            <w:r>
              <w:rPr>
                <w:b w:val="0"/>
                <w:color w:val="422977"/>
                <w:sz w:val="24"/>
                <w:szCs w:val="24"/>
              </w:rPr>
              <w:t xml:space="preserve">                                          </w:t>
            </w:r>
          </w:p>
          <w:p w:rsidR="00831E8F" w:rsidRDefault="00CC035C">
            <w:pPr>
              <w:pStyle w:val="Textkrper1"/>
              <w:framePr w:h="3785" w:hRule="exact" w:wrap="around" w:vAnchor="page" w:hAnchor="page" w:x="890" w:y="725"/>
              <w:rPr>
                <w:b w:val="0"/>
                <w:color w:val="422977"/>
                <w:sz w:val="24"/>
                <w:szCs w:val="24"/>
              </w:rPr>
            </w:pPr>
            <w:r>
              <w:rPr>
                <w:b w:val="0"/>
                <w:color w:val="422977"/>
                <w:sz w:val="24"/>
                <w:szCs w:val="24"/>
              </w:rPr>
              <w:t xml:space="preserve">                                          </w:t>
            </w:r>
            <w:r w:rsidR="00831E8F">
              <w:rPr>
                <w:b w:val="0"/>
                <w:color w:val="422977"/>
                <w:sz w:val="24"/>
                <w:szCs w:val="24"/>
              </w:rPr>
              <w:t xml:space="preserve">Dr. Harald </w:t>
            </w:r>
            <w:proofErr w:type="spellStart"/>
            <w:r w:rsidR="00831E8F">
              <w:rPr>
                <w:b w:val="0"/>
                <w:color w:val="422977"/>
                <w:sz w:val="24"/>
                <w:szCs w:val="24"/>
              </w:rPr>
              <w:t>Hauschildt</w:t>
            </w:r>
            <w:proofErr w:type="spellEnd"/>
          </w:p>
          <w:p w:rsidR="00831E8F" w:rsidRDefault="00831E8F">
            <w:pPr>
              <w:pStyle w:val="Textkrper1"/>
              <w:framePr w:h="3785" w:hRule="exact" w:wrap="around" w:vAnchor="page" w:hAnchor="page" w:x="890" w:y="725"/>
              <w:rPr>
                <w:b w:val="0"/>
                <w:color w:val="422977"/>
                <w:sz w:val="24"/>
                <w:szCs w:val="24"/>
              </w:rPr>
            </w:pPr>
          </w:p>
          <w:p w:rsidR="00831E8F" w:rsidRDefault="00831E8F">
            <w:pPr>
              <w:pStyle w:val="Textkrper1"/>
              <w:framePr w:h="3785" w:hRule="exact" w:wrap="around" w:vAnchor="page" w:hAnchor="page" w:x="890" w:y="725"/>
              <w:rPr>
                <w:b w:val="0"/>
                <w:color w:val="422977"/>
                <w:sz w:val="24"/>
                <w:szCs w:val="24"/>
              </w:rPr>
            </w:pPr>
          </w:p>
          <w:p w:rsidR="00831E8F" w:rsidRDefault="00831E8F">
            <w:pPr>
              <w:pStyle w:val="Textkrper1"/>
              <w:framePr w:h="3785" w:hRule="exact" w:wrap="around" w:vAnchor="page" w:hAnchor="page" w:x="890" w:y="725"/>
              <w:rPr>
                <w:b w:val="0"/>
                <w:color w:val="422977"/>
                <w:sz w:val="24"/>
                <w:szCs w:val="24"/>
              </w:rPr>
            </w:pPr>
          </w:p>
          <w:p w:rsidR="00831E8F" w:rsidRDefault="00831E8F">
            <w:pPr>
              <w:pStyle w:val="Textkrper1"/>
              <w:framePr w:h="3785" w:hRule="exact" w:wrap="around" w:vAnchor="page" w:hAnchor="page" w:x="890" w:y="725"/>
              <w:rPr>
                <w:b w:val="0"/>
                <w:color w:val="422977"/>
                <w:sz w:val="24"/>
                <w:szCs w:val="24"/>
              </w:rPr>
            </w:pPr>
          </w:p>
          <w:p w:rsidR="00831E8F" w:rsidRDefault="00831E8F">
            <w:pPr>
              <w:pStyle w:val="Textkrper1"/>
              <w:framePr w:h="3785" w:hRule="exact" w:wrap="around" w:vAnchor="page" w:hAnchor="page" w:x="890" w:y="725"/>
              <w:rPr>
                <w:b w:val="0"/>
                <w:color w:val="422977"/>
                <w:sz w:val="24"/>
                <w:szCs w:val="24"/>
              </w:rPr>
            </w:pPr>
          </w:p>
        </w:tc>
      </w:tr>
      <w:tr w:rsidR="00831E8F">
        <w:trPr>
          <w:cantSplit/>
          <w:trHeight w:val="1973"/>
        </w:trPr>
        <w:tc>
          <w:tcPr>
            <w:tcW w:w="10300" w:type="dxa"/>
            <w:gridSpan w:val="2"/>
          </w:tcPr>
          <w:p w:rsidR="00831E8F" w:rsidRDefault="00831E8F">
            <w:pPr>
              <w:pStyle w:val="Textkrper3"/>
              <w:framePr w:h="3785" w:hRule="exact" w:wrap="around" w:vAnchor="page" w:hAnchor="page" w:x="890" w:y="725"/>
            </w:pPr>
            <w:r>
              <w:t>„Richtige“ mündliche und schriftliche Kommunikation ist hervorragend geeignet, Kontakte aufzubauen zur Lie</w:t>
            </w:r>
            <w:r>
              <w:t>b</w:t>
            </w:r>
            <w:r>
              <w:t>lings-Zielgruppe jedes Trainers: zum Kunden! Dies ist möglich nicht nur oberflächlich, sondern tiefgründig - bis in die Persönlichkeits-Struktur hinein. Was Sie dort finden, si</w:t>
            </w:r>
            <w:r w:rsidR="003E3351">
              <w:softHyphen/>
            </w:r>
            <w:r>
              <w:t>nd die tiefsten Gründe, die höchsten M</w:t>
            </w:r>
            <w:r w:rsidR="00CD645C">
              <w:t>otive des Wahr-nehmens, des Ent</w:t>
            </w:r>
            <w:r>
              <w:t xml:space="preserve">scheidens. </w:t>
            </w:r>
          </w:p>
        </w:tc>
      </w:tr>
      <w:tr w:rsidR="00210247">
        <w:trPr>
          <w:cantSplit/>
          <w:trHeight w:val="1973"/>
        </w:trPr>
        <w:tc>
          <w:tcPr>
            <w:tcW w:w="10300" w:type="dxa"/>
            <w:gridSpan w:val="2"/>
          </w:tcPr>
          <w:p w:rsidR="00210247" w:rsidRDefault="00210247">
            <w:pPr>
              <w:pStyle w:val="Textkrper3"/>
              <w:framePr w:h="3785" w:hRule="exact" w:wrap="around" w:vAnchor="page" w:hAnchor="page" w:x="890" w:y="725"/>
            </w:pPr>
          </w:p>
        </w:tc>
      </w:tr>
    </w:tbl>
    <w:p w:rsidR="00831E8F" w:rsidRDefault="00831E8F">
      <w:pPr>
        <w:pStyle w:val="Textkrper3"/>
        <w:framePr w:h="3785" w:hRule="exact" w:wrap="around" w:vAnchor="page" w:hAnchor="page" w:x="890" w:y="725"/>
        <w:suppressAutoHyphens/>
        <w:spacing w:line="240" w:lineRule="auto"/>
        <w:jc w:val="left"/>
        <w:outlineLvl w:val="1"/>
        <w:rPr>
          <w:sz w:val="8"/>
        </w:rPr>
      </w:pPr>
    </w:p>
    <w:p w:rsidR="00831E8F" w:rsidRPr="00873A71" w:rsidRDefault="00831E8F">
      <w:pPr>
        <w:pStyle w:val="berschrift4"/>
        <w:rPr>
          <w:rFonts w:ascii="Arial" w:hAnsi="Arial" w:cs="Arial"/>
          <w:sz w:val="18"/>
          <w:szCs w:val="18"/>
        </w:rPr>
      </w:pPr>
      <w:r w:rsidRPr="00873A71">
        <w:rPr>
          <w:rFonts w:ascii="Arial" w:hAnsi="Arial" w:cs="Arial"/>
          <w:sz w:val="18"/>
          <w:szCs w:val="18"/>
        </w:rPr>
        <w:t>Gleich und gleich gesellt sich gern.“ Oder „Ge</w:t>
      </w:r>
      <w:r w:rsidRPr="00873A71">
        <w:rPr>
          <w:rFonts w:ascii="Arial" w:hAnsi="Arial" w:cs="Arial"/>
          <w:sz w:val="18"/>
          <w:szCs w:val="18"/>
        </w:rPr>
        <w:softHyphen/>
        <w:t xml:space="preserve">gensätze ziehen sich an.“ Da sind wir auf der Ebene, wo Persönlichkeits-Struktur in der Sprache erlebt wird, so </w:t>
      </w:r>
      <w:r w:rsidRPr="00873A71">
        <w:rPr>
          <w:sz w:val="18"/>
          <w:szCs w:val="18"/>
        </w:rPr>
        <w:t>„</w:t>
      </w:r>
      <w:r w:rsidRPr="00873A71">
        <w:rPr>
          <w:rFonts w:ascii="Arial" w:hAnsi="Arial" w:cs="Arial"/>
          <w:sz w:val="18"/>
          <w:szCs w:val="18"/>
        </w:rPr>
        <w:t>unmittelbar, das es gar nicht be</w:t>
      </w:r>
      <w:r w:rsidRPr="00873A71">
        <w:rPr>
          <w:rFonts w:ascii="Arial" w:hAnsi="Arial" w:cs="Arial"/>
          <w:sz w:val="18"/>
          <w:szCs w:val="18"/>
        </w:rPr>
        <w:softHyphen/>
        <w:t>wusst wird. „Sprich, damit ich Dich sehe“, sagte Sokrates bezeichnende</w:t>
      </w:r>
      <w:r w:rsidRPr="00873A71">
        <w:rPr>
          <w:rFonts w:ascii="Arial" w:hAnsi="Arial" w:cs="Arial"/>
          <w:sz w:val="18"/>
          <w:szCs w:val="18"/>
        </w:rPr>
        <w:t>r</w:t>
      </w:r>
      <w:r w:rsidRPr="00873A71">
        <w:rPr>
          <w:rFonts w:ascii="Arial" w:hAnsi="Arial" w:cs="Arial"/>
          <w:sz w:val="18"/>
          <w:szCs w:val="18"/>
        </w:rPr>
        <w:t>weise zu einem seiner Schüler.</w:t>
      </w:r>
    </w:p>
    <w:p w:rsidR="00831E8F" w:rsidRPr="00873A71" w:rsidRDefault="00831E8F">
      <w:pPr>
        <w:pStyle w:val="berschrift3"/>
        <w:ind w:firstLine="0"/>
        <w:rPr>
          <w:sz w:val="18"/>
          <w:szCs w:val="18"/>
        </w:rPr>
      </w:pPr>
      <w:r w:rsidRPr="00873A71">
        <w:rPr>
          <w:sz w:val="18"/>
          <w:szCs w:val="18"/>
        </w:rPr>
        <w:t>Wo anders als in der „Mutter-Sprache“ des Kunden, in seiner eigenen, fühlt er sich am wohls</w:t>
      </w:r>
      <w:r w:rsidRPr="00873A71">
        <w:rPr>
          <w:sz w:val="18"/>
          <w:szCs w:val="18"/>
        </w:rPr>
        <w:softHyphen/>
        <w:t>ten, am besten verstanden, persönlich in seiner Persönlichkeit berührt und respe</w:t>
      </w:r>
      <w:r w:rsidRPr="00873A71">
        <w:rPr>
          <w:sz w:val="18"/>
          <w:szCs w:val="18"/>
        </w:rPr>
        <w:t>k</w:t>
      </w:r>
      <w:r w:rsidRPr="00873A71">
        <w:rPr>
          <w:sz w:val="18"/>
          <w:szCs w:val="18"/>
        </w:rPr>
        <w:t>tiert</w:t>
      </w:r>
      <w:r w:rsidRPr="00873A71">
        <w:rPr>
          <w:color w:val="0000FF"/>
          <w:sz w:val="18"/>
          <w:szCs w:val="18"/>
        </w:rPr>
        <w:t>?</w:t>
      </w:r>
      <w:r w:rsidRPr="00873A71">
        <w:rPr>
          <w:sz w:val="18"/>
          <w:szCs w:val="18"/>
        </w:rPr>
        <w:t xml:space="preserve"> Stimme erzeugt Stimmung, Sprache spricht „für sich“ - Binsenweisheiten! </w:t>
      </w:r>
      <w:proofErr w:type="spellStart"/>
      <w:r w:rsidRPr="00873A71">
        <w:rPr>
          <w:sz w:val="18"/>
          <w:szCs w:val="18"/>
        </w:rPr>
        <w:t>Um so</w:t>
      </w:r>
      <w:proofErr w:type="spellEnd"/>
      <w:r w:rsidRPr="00873A71">
        <w:rPr>
          <w:sz w:val="18"/>
          <w:szCs w:val="18"/>
        </w:rPr>
        <w:t xml:space="preserve"> erstaunlicher, </w:t>
      </w:r>
      <w:proofErr w:type="spellStart"/>
      <w:r w:rsidRPr="00873A71">
        <w:rPr>
          <w:sz w:val="18"/>
          <w:szCs w:val="18"/>
        </w:rPr>
        <w:t>das</w:t>
      </w:r>
      <w:proofErr w:type="spellEnd"/>
      <w:r w:rsidRPr="00873A71">
        <w:rPr>
          <w:sz w:val="18"/>
          <w:szCs w:val="18"/>
        </w:rPr>
        <w:t xml:space="preserve"> die</w:t>
      </w:r>
      <w:r w:rsidRPr="00873A71">
        <w:rPr>
          <w:sz w:val="18"/>
          <w:szCs w:val="18"/>
        </w:rPr>
        <w:softHyphen/>
        <w:t>ses Wissen nur von wenigen und nur in speziellen Bereichen wie Rhetorik genutzt wird.</w:t>
      </w:r>
    </w:p>
    <w:p w:rsidR="00831E8F" w:rsidRPr="00873A71" w:rsidRDefault="00831E8F">
      <w:pPr>
        <w:pStyle w:val="berschrift9"/>
        <w:spacing w:after="72"/>
        <w:rPr>
          <w:rFonts w:ascii="Arial" w:hAnsi="Arial" w:cs="Arial"/>
          <w:b/>
          <w:sz w:val="18"/>
          <w:szCs w:val="18"/>
        </w:rPr>
      </w:pPr>
      <w:r w:rsidRPr="00873A71">
        <w:rPr>
          <w:rFonts w:ascii="Arial" w:hAnsi="Arial" w:cs="Arial"/>
          <w:b/>
          <w:sz w:val="18"/>
          <w:szCs w:val="18"/>
        </w:rPr>
        <w:t xml:space="preserve">Menschen sind so </w:t>
      </w:r>
      <w:r w:rsidR="00626891">
        <w:rPr>
          <w:rFonts w:ascii="Arial" w:hAnsi="Arial" w:cs="Arial"/>
          <w:b/>
          <w:sz w:val="18"/>
          <w:szCs w:val="18"/>
        </w:rPr>
        <w:t>facettenreich</w:t>
      </w:r>
      <w:r w:rsidRPr="00873A71">
        <w:rPr>
          <w:rFonts w:ascii="Arial" w:hAnsi="Arial" w:cs="Arial"/>
          <w:b/>
          <w:sz w:val="18"/>
          <w:szCs w:val="18"/>
        </w:rPr>
        <w:t>, das es sich immer lohnt, ein differenzie</w:t>
      </w:r>
      <w:r w:rsidRPr="00873A71">
        <w:rPr>
          <w:rFonts w:ascii="Arial" w:hAnsi="Arial" w:cs="Arial"/>
          <w:b/>
          <w:sz w:val="18"/>
          <w:szCs w:val="18"/>
        </w:rPr>
        <w:t>r</w:t>
      </w:r>
      <w:r w:rsidRPr="00873A71">
        <w:rPr>
          <w:rFonts w:ascii="Arial" w:hAnsi="Arial" w:cs="Arial"/>
          <w:b/>
          <w:sz w:val="18"/>
          <w:szCs w:val="18"/>
        </w:rPr>
        <w:t xml:space="preserve">tes </w:t>
      </w:r>
      <w:r w:rsidR="003E3351">
        <w:rPr>
          <w:rFonts w:ascii="Arial" w:hAnsi="Arial" w:cs="Arial"/>
          <w:b/>
          <w:sz w:val="18"/>
          <w:szCs w:val="18"/>
        </w:rPr>
        <w:t>A-Competence</w:t>
      </w:r>
      <w:r w:rsidR="00F10C7D">
        <w:rPr>
          <w:rFonts w:ascii="Arial" w:hAnsi="Arial" w:cs="Arial"/>
          <w:b/>
          <w:sz w:val="18"/>
          <w:szCs w:val="18"/>
        </w:rPr>
        <w:t>-Profil zu erstel</w:t>
      </w:r>
      <w:r w:rsidR="00F10C7D">
        <w:rPr>
          <w:rFonts w:ascii="Arial" w:hAnsi="Arial" w:cs="Arial"/>
          <w:b/>
          <w:sz w:val="18"/>
          <w:szCs w:val="18"/>
        </w:rPr>
        <w:softHyphen/>
        <w:t xml:space="preserve">len (hier </w:t>
      </w:r>
      <w:r w:rsidRPr="00873A71">
        <w:rPr>
          <w:rFonts w:ascii="Arial" w:hAnsi="Arial" w:cs="Arial"/>
          <w:b/>
          <w:sz w:val="18"/>
          <w:szCs w:val="18"/>
        </w:rPr>
        <w:t xml:space="preserve"> für den Beruf</w:t>
      </w:r>
      <w:r w:rsidR="00F10C7D">
        <w:rPr>
          <w:rFonts w:ascii="Arial" w:hAnsi="Arial" w:cs="Arial"/>
          <w:b/>
          <w:sz w:val="18"/>
          <w:szCs w:val="18"/>
        </w:rPr>
        <w:t>:</w:t>
      </w:r>
      <w:r w:rsidRPr="00873A71">
        <w:rPr>
          <w:rFonts w:ascii="Arial" w:hAnsi="Arial" w:cs="Arial"/>
          <w:b/>
          <w:sz w:val="18"/>
          <w:szCs w:val="18"/>
        </w:rPr>
        <w:t xml:space="preserve"> LEVEL IV):</w:t>
      </w:r>
    </w:p>
    <w:p w:rsidR="00831E8F" w:rsidRDefault="00873A71">
      <w:pPr>
        <w:rPr>
          <w:rFonts w:cs="Arial"/>
          <w:sz w:val="20"/>
          <w:szCs w:val="16"/>
        </w:rPr>
      </w:pPr>
      <w:r>
        <w:object w:dxaOrig="6143" w:dyaOrig="5407">
          <v:shape id="_x0000_i1025" type="#_x0000_t75" style="width:162.75pt;height:143.25pt" o:ole="">
            <v:imagedata r:id="rId9" o:title=""/>
          </v:shape>
          <o:OLEObject Type="Embed" ProgID="Unknown" ShapeID="_x0000_i1025" DrawAspect="Content" ObjectID="_1446365650" r:id="rId10"/>
        </w:object>
      </w:r>
    </w:p>
    <w:p w:rsidR="00831E8F" w:rsidRPr="00873A71" w:rsidRDefault="00831E8F">
      <w:pPr>
        <w:pStyle w:val="berschrift4"/>
        <w:rPr>
          <w:rFonts w:ascii="Arial" w:hAnsi="Arial" w:cs="Arial"/>
          <w:sz w:val="18"/>
          <w:szCs w:val="18"/>
        </w:rPr>
      </w:pPr>
      <w:r w:rsidRPr="00873A71">
        <w:rPr>
          <w:rFonts w:ascii="Arial" w:hAnsi="Arial" w:cs="Arial"/>
          <w:sz w:val="18"/>
          <w:szCs w:val="18"/>
        </w:rPr>
        <w:t xml:space="preserve">Modernster, </w:t>
      </w:r>
      <w:proofErr w:type="spellStart"/>
      <w:r w:rsidRPr="00873A71">
        <w:rPr>
          <w:rFonts w:ascii="Arial" w:hAnsi="Arial" w:cs="Arial"/>
          <w:sz w:val="18"/>
          <w:szCs w:val="18"/>
        </w:rPr>
        <w:t>fortgeschrittenster</w:t>
      </w:r>
      <w:proofErr w:type="spellEnd"/>
      <w:r w:rsidRPr="00873A71">
        <w:rPr>
          <w:rFonts w:ascii="Arial" w:hAnsi="Arial" w:cs="Arial"/>
          <w:sz w:val="18"/>
          <w:szCs w:val="18"/>
        </w:rPr>
        <w:t xml:space="preserve"> und internat</w:t>
      </w:r>
      <w:r w:rsidRPr="00873A71">
        <w:rPr>
          <w:rFonts w:ascii="Arial" w:hAnsi="Arial" w:cs="Arial"/>
          <w:sz w:val="18"/>
          <w:szCs w:val="18"/>
        </w:rPr>
        <w:t>i</w:t>
      </w:r>
      <w:r w:rsidRPr="00873A71">
        <w:rPr>
          <w:rFonts w:ascii="Arial" w:hAnsi="Arial" w:cs="Arial"/>
          <w:sz w:val="18"/>
          <w:szCs w:val="18"/>
        </w:rPr>
        <w:t xml:space="preserve">onal von der Mehrzahl der Fachleute </w:t>
      </w:r>
      <w:proofErr w:type="spellStart"/>
      <w:r w:rsidRPr="00873A71">
        <w:rPr>
          <w:rFonts w:ascii="Arial" w:hAnsi="Arial" w:cs="Arial"/>
          <w:sz w:val="18"/>
          <w:szCs w:val="18"/>
        </w:rPr>
        <w:t>favor</w:t>
      </w:r>
      <w:r w:rsidRPr="00873A71">
        <w:rPr>
          <w:rFonts w:ascii="Arial" w:hAnsi="Arial" w:cs="Arial"/>
          <w:sz w:val="18"/>
          <w:szCs w:val="18"/>
        </w:rPr>
        <w:t>i</w:t>
      </w:r>
      <w:r w:rsidRPr="00873A71">
        <w:rPr>
          <w:rFonts w:ascii="Arial" w:hAnsi="Arial" w:cs="Arial"/>
          <w:sz w:val="18"/>
          <w:szCs w:val="18"/>
        </w:rPr>
        <w:t>siertester</w:t>
      </w:r>
      <w:proofErr w:type="spellEnd"/>
      <w:r w:rsidRPr="00873A71">
        <w:rPr>
          <w:rFonts w:ascii="Arial" w:hAnsi="Arial" w:cs="Arial"/>
          <w:sz w:val="18"/>
          <w:szCs w:val="18"/>
        </w:rPr>
        <w:t xml:space="preserve"> Ansatz der Persönlichkeits-Beschreibung ist der </w:t>
      </w:r>
      <w:r w:rsidRPr="00F10C7D">
        <w:rPr>
          <w:rFonts w:ascii="Arial" w:hAnsi="Arial" w:cs="Arial"/>
          <w:b/>
          <w:sz w:val="18"/>
          <w:szCs w:val="18"/>
        </w:rPr>
        <w:t>Big-</w:t>
      </w:r>
      <w:proofErr w:type="spellStart"/>
      <w:r w:rsidRPr="00F10C7D">
        <w:rPr>
          <w:rFonts w:ascii="Arial" w:hAnsi="Arial" w:cs="Arial"/>
          <w:b/>
          <w:sz w:val="18"/>
          <w:szCs w:val="18"/>
        </w:rPr>
        <w:t>Five</w:t>
      </w:r>
      <w:proofErr w:type="spellEnd"/>
      <w:r w:rsidRPr="00F10C7D">
        <w:rPr>
          <w:rFonts w:ascii="Arial" w:hAnsi="Arial" w:cs="Arial"/>
          <w:b/>
          <w:sz w:val="18"/>
          <w:szCs w:val="18"/>
        </w:rPr>
        <w:t>-Ansatz</w:t>
      </w:r>
      <w:r w:rsidRPr="00873A71">
        <w:rPr>
          <w:rFonts w:ascii="Arial" w:hAnsi="Arial" w:cs="Arial"/>
          <w:sz w:val="18"/>
          <w:szCs w:val="18"/>
        </w:rPr>
        <w:t>, die in Deutschland entwickelten</w:t>
      </w:r>
      <w:r w:rsidR="003E3351">
        <w:rPr>
          <w:rFonts w:ascii="Arial" w:hAnsi="Arial" w:cs="Arial"/>
          <w:sz w:val="18"/>
          <w:szCs w:val="18"/>
        </w:rPr>
        <w:t xml:space="preserve"> und weiter verbe</w:t>
      </w:r>
      <w:r w:rsidR="003E3351">
        <w:rPr>
          <w:rFonts w:ascii="Arial" w:hAnsi="Arial" w:cs="Arial"/>
          <w:sz w:val="18"/>
          <w:szCs w:val="18"/>
        </w:rPr>
        <w:t>s</w:t>
      </w:r>
      <w:r w:rsidR="003E3351">
        <w:rPr>
          <w:rFonts w:ascii="Arial" w:hAnsi="Arial" w:cs="Arial"/>
          <w:sz w:val="18"/>
          <w:szCs w:val="18"/>
        </w:rPr>
        <w:t xml:space="preserve">serten </w:t>
      </w:r>
      <w:r w:rsidRPr="00873A71">
        <w:rPr>
          <w:rFonts w:ascii="Arial" w:hAnsi="Arial" w:cs="Arial"/>
          <w:sz w:val="18"/>
          <w:szCs w:val="18"/>
        </w:rPr>
        <w:t xml:space="preserve"> A</w:t>
      </w:r>
      <w:r w:rsidR="003E3351">
        <w:rPr>
          <w:rFonts w:ascii="Arial" w:hAnsi="Arial" w:cs="Arial"/>
          <w:sz w:val="18"/>
          <w:szCs w:val="18"/>
        </w:rPr>
        <w:t>-Competence</w:t>
      </w:r>
      <w:r w:rsidRPr="00873A71">
        <w:rPr>
          <w:rFonts w:ascii="Arial" w:hAnsi="Arial" w:cs="Arial"/>
          <w:sz w:val="18"/>
          <w:szCs w:val="18"/>
        </w:rPr>
        <w:t>-</w:t>
      </w:r>
      <w:r w:rsidR="003E3351">
        <w:rPr>
          <w:rFonts w:ascii="Arial" w:hAnsi="Arial" w:cs="Arial"/>
          <w:sz w:val="18"/>
          <w:szCs w:val="18"/>
        </w:rPr>
        <w:t>P</w:t>
      </w:r>
      <w:r w:rsidRPr="00873A71">
        <w:rPr>
          <w:rFonts w:ascii="Arial" w:hAnsi="Arial" w:cs="Arial"/>
          <w:sz w:val="18"/>
          <w:szCs w:val="18"/>
        </w:rPr>
        <w:t xml:space="preserve">rofile bieten dafür die </w:t>
      </w:r>
      <w:proofErr w:type="spellStart"/>
      <w:r w:rsidRPr="00873A71">
        <w:rPr>
          <w:rFonts w:ascii="Arial" w:hAnsi="Arial" w:cs="Arial"/>
          <w:sz w:val="18"/>
          <w:szCs w:val="18"/>
        </w:rPr>
        <w:t>ausgereiftes</w:t>
      </w:r>
      <w:r w:rsidRPr="00873A71">
        <w:rPr>
          <w:rFonts w:ascii="Arial" w:hAnsi="Arial" w:cs="Arial"/>
          <w:sz w:val="18"/>
          <w:szCs w:val="18"/>
        </w:rPr>
        <w:softHyphen/>
        <w:t>ten</w:t>
      </w:r>
      <w:proofErr w:type="spellEnd"/>
      <w:r w:rsidRPr="00873A71">
        <w:rPr>
          <w:rFonts w:ascii="Arial" w:hAnsi="Arial" w:cs="Arial"/>
          <w:sz w:val="18"/>
          <w:szCs w:val="18"/>
        </w:rPr>
        <w:t xml:space="preserve"> Anwendungsmöglichke</w:t>
      </w:r>
      <w:r w:rsidRPr="00873A71">
        <w:rPr>
          <w:rFonts w:ascii="Arial" w:hAnsi="Arial" w:cs="Arial"/>
          <w:sz w:val="18"/>
          <w:szCs w:val="18"/>
        </w:rPr>
        <w:t>i</w:t>
      </w:r>
      <w:r w:rsidRPr="00873A71">
        <w:rPr>
          <w:rFonts w:ascii="Arial" w:hAnsi="Arial" w:cs="Arial"/>
          <w:sz w:val="18"/>
          <w:szCs w:val="18"/>
        </w:rPr>
        <w:t>ten. Das gilt auch für den sprachlichen A</w:t>
      </w:r>
      <w:r w:rsidRPr="00873A71">
        <w:rPr>
          <w:rFonts w:ascii="Arial" w:hAnsi="Arial" w:cs="Arial"/>
          <w:sz w:val="18"/>
          <w:szCs w:val="18"/>
        </w:rPr>
        <w:t>n</w:t>
      </w:r>
      <w:r w:rsidRPr="00873A71">
        <w:rPr>
          <w:rFonts w:ascii="Arial" w:hAnsi="Arial" w:cs="Arial"/>
          <w:sz w:val="18"/>
          <w:szCs w:val="18"/>
        </w:rPr>
        <w:t>wendungsfall. Nehmen wir ihn unter die sprichwörtliche Lupe. Damit der Einstieg leichter fällt, begnügen wir uns mit drei Haupt-Faktoren der Persönlichkeit, und zwar mit ALPHA (=aktiver Macher), BETA (=</w:t>
      </w:r>
      <w:proofErr w:type="spellStart"/>
      <w:r w:rsidRPr="00873A71">
        <w:rPr>
          <w:rFonts w:ascii="Arial" w:hAnsi="Arial" w:cs="Arial"/>
          <w:sz w:val="18"/>
          <w:szCs w:val="18"/>
        </w:rPr>
        <w:t>kontakt</w:t>
      </w:r>
      <w:r w:rsidRPr="00873A71">
        <w:rPr>
          <w:rFonts w:ascii="Arial" w:hAnsi="Arial" w:cs="Arial"/>
          <w:sz w:val="18"/>
          <w:szCs w:val="18"/>
        </w:rPr>
        <w:softHyphen/>
        <w:t>orien</w:t>
      </w:r>
      <w:r w:rsidRPr="00873A71">
        <w:rPr>
          <w:rFonts w:ascii="Arial" w:hAnsi="Arial" w:cs="Arial"/>
          <w:sz w:val="18"/>
          <w:szCs w:val="18"/>
        </w:rPr>
        <w:softHyphen/>
        <w:t>tierter</w:t>
      </w:r>
      <w:proofErr w:type="spellEnd"/>
      <w:r w:rsidRPr="00873A71">
        <w:rPr>
          <w:rFonts w:ascii="Arial" w:hAnsi="Arial" w:cs="Arial"/>
          <w:sz w:val="18"/>
          <w:szCs w:val="18"/>
        </w:rPr>
        <w:t xml:space="preserve"> Teamer) und GAMMA (= gründlicher Planer). (Daneben gibt es noch DELTA (=stabiler Optimist) und THETA (=weltoffener Pionier). Für die profes</w:t>
      </w:r>
      <w:r w:rsidRPr="00873A71">
        <w:rPr>
          <w:rFonts w:ascii="Arial" w:hAnsi="Arial" w:cs="Arial"/>
          <w:sz w:val="18"/>
          <w:szCs w:val="18"/>
        </w:rPr>
        <w:softHyphen/>
        <w:t>sionelle Anwendung stehen diverse Einzel-Fakto</w:t>
      </w:r>
      <w:r w:rsidRPr="00873A71">
        <w:rPr>
          <w:rFonts w:ascii="Arial" w:hAnsi="Arial" w:cs="Arial"/>
          <w:sz w:val="18"/>
          <w:szCs w:val="18"/>
        </w:rPr>
        <w:softHyphen/>
        <w:t>ren zur Verfügung, die qualifiziertes Coachen und Beraten bzw. differenziertes Training nach indivi</w:t>
      </w:r>
      <w:r w:rsidRPr="00873A71">
        <w:rPr>
          <w:rFonts w:ascii="Arial" w:hAnsi="Arial" w:cs="Arial"/>
          <w:sz w:val="18"/>
          <w:szCs w:val="18"/>
        </w:rPr>
        <w:softHyphen/>
        <w:t>duellen Schlüssel-Kompetenzen ermöglichen.)</w:t>
      </w:r>
    </w:p>
    <w:p w:rsidR="00831E8F" w:rsidRPr="00873A71" w:rsidRDefault="00831E8F">
      <w:pPr>
        <w:pStyle w:val="berschrift3"/>
        <w:ind w:firstLine="0"/>
        <w:rPr>
          <w:sz w:val="18"/>
          <w:szCs w:val="18"/>
        </w:rPr>
      </w:pPr>
      <w:r w:rsidRPr="00873A71">
        <w:rPr>
          <w:sz w:val="18"/>
          <w:szCs w:val="18"/>
        </w:rPr>
        <w:t>Für die drei o.g. Faktoren gibt es leicht wahr</w:t>
      </w:r>
      <w:r w:rsidRPr="00873A71">
        <w:rPr>
          <w:sz w:val="18"/>
          <w:szCs w:val="18"/>
        </w:rPr>
        <w:softHyphen/>
        <w:t>nehmbar spezifische sprachliche Ausdrucks-Wei</w:t>
      </w:r>
      <w:r w:rsidRPr="00873A71">
        <w:rPr>
          <w:sz w:val="18"/>
          <w:szCs w:val="18"/>
        </w:rPr>
        <w:softHyphen/>
        <w:t>sen. Natürlich darf man nicht in die „Typ“-Falle laufen, z</w:t>
      </w:r>
      <w:r w:rsidR="003E3351">
        <w:rPr>
          <w:sz w:val="18"/>
          <w:szCs w:val="18"/>
        </w:rPr>
        <w:t xml:space="preserve">u der </w:t>
      </w:r>
      <w:r w:rsidRPr="00873A71">
        <w:rPr>
          <w:sz w:val="18"/>
          <w:szCs w:val="18"/>
        </w:rPr>
        <w:t>uns simple Typologien verführen wollen. Also nicht „entweder A</w:t>
      </w:r>
      <w:r w:rsidRPr="00873A71">
        <w:rPr>
          <w:sz w:val="18"/>
          <w:szCs w:val="18"/>
        </w:rPr>
        <w:t>L</w:t>
      </w:r>
      <w:r w:rsidRPr="00873A71">
        <w:rPr>
          <w:sz w:val="18"/>
          <w:szCs w:val="18"/>
        </w:rPr>
        <w:t>PHA“ „oder BETA“ – sondern wahrnehmen, welche Mischung von Sprachelementen vo</w:t>
      </w:r>
      <w:r w:rsidRPr="00873A71">
        <w:rPr>
          <w:sz w:val="18"/>
          <w:szCs w:val="18"/>
        </w:rPr>
        <w:t>r</w:t>
      </w:r>
      <w:r w:rsidRPr="00873A71">
        <w:rPr>
          <w:sz w:val="18"/>
          <w:szCs w:val="18"/>
        </w:rPr>
        <w:t xml:space="preserve">liegt bzw. </w:t>
      </w:r>
      <w:r w:rsidR="003E3351">
        <w:rPr>
          <w:sz w:val="18"/>
          <w:szCs w:val="18"/>
        </w:rPr>
        <w:t>wann die Sprechweise w</w:t>
      </w:r>
      <w:r w:rsidRPr="00873A71">
        <w:rPr>
          <w:sz w:val="18"/>
          <w:szCs w:val="18"/>
        </w:rPr>
        <w:t>echsel</w:t>
      </w:r>
      <w:r w:rsidR="003E3351">
        <w:rPr>
          <w:sz w:val="18"/>
          <w:szCs w:val="18"/>
        </w:rPr>
        <w:t>t</w:t>
      </w:r>
      <w:r w:rsidRPr="00873A71">
        <w:rPr>
          <w:sz w:val="18"/>
          <w:szCs w:val="18"/>
        </w:rPr>
        <w:t xml:space="preserve">. </w:t>
      </w:r>
    </w:p>
    <w:tbl>
      <w:tblPr>
        <w:tblW w:w="3466" w:type="dxa"/>
        <w:tblLook w:val="0000" w:firstRow="0" w:lastRow="0" w:firstColumn="0" w:lastColumn="0" w:noHBand="0" w:noVBand="0"/>
      </w:tblPr>
      <w:tblGrid>
        <w:gridCol w:w="886"/>
        <w:gridCol w:w="928"/>
        <w:gridCol w:w="851"/>
        <w:gridCol w:w="801"/>
      </w:tblGrid>
      <w:tr w:rsidR="00831E8F">
        <w:tc>
          <w:tcPr>
            <w:tcW w:w="0" w:type="auto"/>
            <w:tcBorders>
              <w:top w:val="single" w:sz="6" w:space="0" w:color="808080"/>
              <w:bottom w:val="single" w:sz="6" w:space="0" w:color="FFFFFF"/>
            </w:tcBorders>
            <w:shd w:val="solid" w:color="C0C0C0" w:fill="FFFFFF"/>
            <w:vAlign w:val="center"/>
          </w:tcPr>
          <w:p w:rsidR="00831E8F" w:rsidRDefault="00831E8F">
            <w:pPr>
              <w:rPr>
                <w:rFonts w:cs="Arial"/>
                <w:b/>
                <w:bCs/>
                <w:sz w:val="10"/>
                <w:szCs w:val="10"/>
              </w:rPr>
            </w:pPr>
            <w:r>
              <w:rPr>
                <w:rFonts w:cs="Arial"/>
                <w:b/>
                <w:bCs/>
                <w:sz w:val="10"/>
                <w:szCs w:val="10"/>
              </w:rPr>
              <w:t>ALPHA PLUS-Haupt-Faktoren:</w:t>
            </w:r>
          </w:p>
        </w:tc>
        <w:tc>
          <w:tcPr>
            <w:tcW w:w="0" w:type="auto"/>
            <w:tcBorders>
              <w:top w:val="single" w:sz="6" w:space="0" w:color="808080"/>
              <w:bottom w:val="single" w:sz="6" w:space="0" w:color="FFFFFF"/>
            </w:tcBorders>
            <w:shd w:val="pct50" w:color="C0C0C0" w:fill="FFFFFF"/>
            <w:vAlign w:val="center"/>
          </w:tcPr>
          <w:p w:rsidR="00831E8F" w:rsidRDefault="00CD692B">
            <w:pPr>
              <w:jc w:val="center"/>
              <w:rPr>
                <w:rFonts w:cs="Arial"/>
                <w:b/>
                <w:bCs/>
                <w:sz w:val="10"/>
                <w:szCs w:val="10"/>
              </w:rPr>
            </w:pPr>
            <w:r>
              <w:rPr>
                <w:rFonts w:cs="Arial"/>
                <w:b/>
                <w:bCs/>
                <w:noProof/>
                <w:sz w:val="10"/>
                <w:szCs w:val="10"/>
              </w:rPr>
              <w:drawing>
                <wp:inline distT="0" distB="0" distL="0" distR="0">
                  <wp:extent cx="433705" cy="361950"/>
                  <wp:effectExtent l="0" t="0" r="4445" b="0"/>
                  <wp:docPr id="4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70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1E8F" w:rsidRDefault="00831E8F">
            <w:pPr>
              <w:jc w:val="center"/>
              <w:rPr>
                <w:rFonts w:cs="Arial"/>
                <w:b/>
                <w:bCs/>
                <w:sz w:val="10"/>
                <w:szCs w:val="10"/>
              </w:rPr>
            </w:pPr>
            <w:r>
              <w:rPr>
                <w:rFonts w:cs="Arial"/>
                <w:b/>
                <w:bCs/>
                <w:sz w:val="10"/>
                <w:szCs w:val="10"/>
              </w:rPr>
              <w:t>ALPHA</w:t>
            </w:r>
          </w:p>
        </w:tc>
        <w:tc>
          <w:tcPr>
            <w:tcW w:w="0" w:type="auto"/>
            <w:tcBorders>
              <w:top w:val="single" w:sz="6" w:space="0" w:color="808080"/>
              <w:bottom w:val="single" w:sz="6" w:space="0" w:color="FFFFFF"/>
            </w:tcBorders>
            <w:shd w:val="solid" w:color="C0C0C0" w:fill="FFFFFF"/>
            <w:vAlign w:val="center"/>
          </w:tcPr>
          <w:p w:rsidR="00831E8F" w:rsidRDefault="00CD692B">
            <w:pPr>
              <w:jc w:val="center"/>
              <w:rPr>
                <w:rFonts w:cs="Arial"/>
                <w:b/>
                <w:bCs/>
                <w:sz w:val="10"/>
                <w:szCs w:val="10"/>
              </w:rPr>
            </w:pPr>
            <w:r>
              <w:rPr>
                <w:rFonts w:cs="Arial"/>
                <w:b/>
                <w:bCs/>
                <w:noProof/>
                <w:sz w:val="10"/>
                <w:szCs w:val="10"/>
              </w:rPr>
              <w:drawing>
                <wp:inline distT="0" distB="0" distL="0" distR="0">
                  <wp:extent cx="386080" cy="361950"/>
                  <wp:effectExtent l="0" t="0" r="0" b="0"/>
                  <wp:docPr id="5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08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1E8F" w:rsidRDefault="00831E8F">
            <w:pPr>
              <w:jc w:val="center"/>
              <w:rPr>
                <w:rFonts w:cs="Arial"/>
                <w:b/>
                <w:bCs/>
                <w:sz w:val="10"/>
                <w:szCs w:val="10"/>
              </w:rPr>
            </w:pPr>
            <w:r>
              <w:rPr>
                <w:rFonts w:cs="Arial"/>
                <w:b/>
                <w:bCs/>
                <w:sz w:val="10"/>
                <w:szCs w:val="10"/>
              </w:rPr>
              <w:t>BETA</w:t>
            </w:r>
          </w:p>
        </w:tc>
        <w:tc>
          <w:tcPr>
            <w:tcW w:w="0" w:type="auto"/>
            <w:tcBorders>
              <w:top w:val="single" w:sz="6" w:space="0" w:color="808080"/>
              <w:bottom w:val="single" w:sz="6" w:space="0" w:color="FFFFFF"/>
            </w:tcBorders>
            <w:shd w:val="pct50" w:color="C0C0C0" w:fill="FFFFFF"/>
            <w:vAlign w:val="center"/>
          </w:tcPr>
          <w:p w:rsidR="00831E8F" w:rsidRDefault="00CD692B">
            <w:pPr>
              <w:jc w:val="center"/>
              <w:rPr>
                <w:rFonts w:cs="Arial"/>
                <w:b/>
                <w:bCs/>
                <w:sz w:val="10"/>
                <w:szCs w:val="10"/>
              </w:rPr>
            </w:pPr>
            <w:r>
              <w:rPr>
                <w:rFonts w:cs="Arial"/>
                <w:b/>
                <w:bCs/>
                <w:noProof/>
                <w:sz w:val="10"/>
                <w:szCs w:val="10"/>
              </w:rPr>
              <w:drawing>
                <wp:inline distT="0" distB="0" distL="0" distR="0">
                  <wp:extent cx="350520" cy="361950"/>
                  <wp:effectExtent l="0" t="0" r="0" b="0"/>
                  <wp:docPr id="6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1E8F" w:rsidRDefault="00831E8F">
            <w:pPr>
              <w:jc w:val="center"/>
              <w:rPr>
                <w:rFonts w:cs="Arial"/>
                <w:b/>
                <w:bCs/>
                <w:sz w:val="10"/>
                <w:szCs w:val="10"/>
              </w:rPr>
            </w:pPr>
            <w:r>
              <w:rPr>
                <w:rFonts w:cs="Arial"/>
                <w:b/>
                <w:bCs/>
                <w:sz w:val="10"/>
                <w:szCs w:val="10"/>
              </w:rPr>
              <w:t>GAMMA</w:t>
            </w:r>
          </w:p>
        </w:tc>
      </w:tr>
      <w:tr w:rsidR="00831E8F">
        <w:tc>
          <w:tcPr>
            <w:tcW w:w="0" w:type="auto"/>
            <w:shd w:val="solid" w:color="C0C0C0" w:fill="FFFFFF"/>
            <w:vAlign w:val="center"/>
          </w:tcPr>
          <w:p w:rsidR="00831E8F" w:rsidRDefault="00831E8F">
            <w:pPr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0"/>
                <w:szCs w:val="10"/>
              </w:rPr>
              <w:t>Laut</w:t>
            </w:r>
            <w:r>
              <w:rPr>
                <w:rFonts w:cs="Arial"/>
                <w:sz w:val="10"/>
                <w:szCs w:val="10"/>
              </w:rPr>
              <w:softHyphen/>
              <w:t>stärke</w:t>
            </w:r>
          </w:p>
        </w:tc>
        <w:tc>
          <w:tcPr>
            <w:tcW w:w="0" w:type="auto"/>
            <w:shd w:val="pct50" w:color="C0C0C0" w:fill="FFFFFF"/>
            <w:vAlign w:val="center"/>
          </w:tcPr>
          <w:p w:rsidR="00831E8F" w:rsidRDefault="00831E8F">
            <w:pPr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0"/>
                <w:szCs w:val="10"/>
              </w:rPr>
              <w:t>laut</w:t>
            </w:r>
          </w:p>
        </w:tc>
        <w:tc>
          <w:tcPr>
            <w:tcW w:w="0" w:type="auto"/>
            <w:shd w:val="solid" w:color="C0C0C0" w:fill="FFFFFF"/>
            <w:vAlign w:val="center"/>
          </w:tcPr>
          <w:p w:rsidR="00831E8F" w:rsidRDefault="00831E8F">
            <w:pPr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0"/>
                <w:szCs w:val="10"/>
              </w:rPr>
              <w:t>mittel</w:t>
            </w:r>
          </w:p>
        </w:tc>
        <w:tc>
          <w:tcPr>
            <w:tcW w:w="0" w:type="auto"/>
            <w:shd w:val="pct50" w:color="C0C0C0" w:fill="FFFFFF"/>
            <w:vAlign w:val="center"/>
          </w:tcPr>
          <w:p w:rsidR="00831E8F" w:rsidRDefault="00831E8F">
            <w:pPr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0"/>
                <w:szCs w:val="10"/>
              </w:rPr>
              <w:t>verhalten</w:t>
            </w:r>
          </w:p>
        </w:tc>
      </w:tr>
      <w:tr w:rsidR="00831E8F">
        <w:tc>
          <w:tcPr>
            <w:tcW w:w="0" w:type="auto"/>
            <w:tcBorders>
              <w:top w:val="single" w:sz="6" w:space="0" w:color="808080"/>
              <w:bottom w:val="single" w:sz="6" w:space="0" w:color="FFFFFF"/>
            </w:tcBorders>
            <w:shd w:val="solid" w:color="C0C0C0" w:fill="FFFFFF"/>
            <w:vAlign w:val="center"/>
          </w:tcPr>
          <w:p w:rsidR="00831E8F" w:rsidRDefault="00831E8F">
            <w:pPr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0"/>
                <w:szCs w:val="10"/>
              </w:rPr>
              <w:t>Geschwindig</w:t>
            </w:r>
            <w:r>
              <w:rPr>
                <w:rFonts w:cs="Arial"/>
                <w:sz w:val="10"/>
                <w:szCs w:val="10"/>
              </w:rPr>
              <w:softHyphen/>
              <w:t>keit</w:t>
            </w:r>
          </w:p>
        </w:tc>
        <w:tc>
          <w:tcPr>
            <w:tcW w:w="0" w:type="auto"/>
            <w:tcBorders>
              <w:top w:val="single" w:sz="6" w:space="0" w:color="808080"/>
              <w:bottom w:val="single" w:sz="6" w:space="0" w:color="FFFFFF"/>
            </w:tcBorders>
            <w:shd w:val="pct50" w:color="C0C0C0" w:fill="FFFFFF"/>
            <w:vAlign w:val="center"/>
          </w:tcPr>
          <w:p w:rsidR="00831E8F" w:rsidRDefault="00831E8F">
            <w:pPr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0"/>
                <w:szCs w:val="10"/>
              </w:rPr>
              <w:t>schnell,</w:t>
            </w:r>
          </w:p>
          <w:p w:rsidR="00831E8F" w:rsidRDefault="00831E8F">
            <w:pPr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0"/>
                <w:szCs w:val="10"/>
              </w:rPr>
              <w:t>druckvoll</w:t>
            </w:r>
          </w:p>
        </w:tc>
        <w:tc>
          <w:tcPr>
            <w:tcW w:w="0" w:type="auto"/>
            <w:tcBorders>
              <w:top w:val="single" w:sz="6" w:space="0" w:color="808080"/>
              <w:bottom w:val="single" w:sz="6" w:space="0" w:color="FFFFFF"/>
            </w:tcBorders>
            <w:shd w:val="solid" w:color="C0C0C0" w:fill="FFFFFF"/>
            <w:vAlign w:val="center"/>
          </w:tcPr>
          <w:p w:rsidR="00831E8F" w:rsidRDefault="00831E8F">
            <w:pPr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0"/>
                <w:szCs w:val="10"/>
              </w:rPr>
              <w:t xml:space="preserve">langsam, </w:t>
            </w:r>
            <w:r>
              <w:rPr>
                <w:rFonts w:cs="Arial"/>
                <w:sz w:val="10"/>
                <w:szCs w:val="10"/>
              </w:rPr>
              <w:br/>
              <w:t>fließend</w:t>
            </w:r>
          </w:p>
        </w:tc>
        <w:tc>
          <w:tcPr>
            <w:tcW w:w="0" w:type="auto"/>
            <w:tcBorders>
              <w:top w:val="single" w:sz="6" w:space="0" w:color="808080"/>
              <w:bottom w:val="single" w:sz="6" w:space="0" w:color="FFFFFF"/>
            </w:tcBorders>
            <w:shd w:val="pct50" w:color="C0C0C0" w:fill="FFFFFF"/>
            <w:vAlign w:val="center"/>
          </w:tcPr>
          <w:p w:rsidR="00831E8F" w:rsidRDefault="00831E8F">
            <w:pPr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0"/>
                <w:szCs w:val="10"/>
              </w:rPr>
              <w:t>bedächtig</w:t>
            </w:r>
          </w:p>
          <w:p w:rsidR="00831E8F" w:rsidRDefault="00831E8F">
            <w:pPr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0"/>
                <w:szCs w:val="10"/>
              </w:rPr>
              <w:t>überlegt</w:t>
            </w:r>
          </w:p>
        </w:tc>
      </w:tr>
      <w:tr w:rsidR="00831E8F">
        <w:tc>
          <w:tcPr>
            <w:tcW w:w="0" w:type="auto"/>
            <w:shd w:val="solid" w:color="C0C0C0" w:fill="FFFFFF"/>
            <w:vAlign w:val="center"/>
          </w:tcPr>
          <w:p w:rsidR="00831E8F" w:rsidRDefault="00831E8F">
            <w:pPr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0"/>
                <w:szCs w:val="10"/>
              </w:rPr>
              <w:t>Satzbau</w:t>
            </w:r>
          </w:p>
        </w:tc>
        <w:tc>
          <w:tcPr>
            <w:tcW w:w="0" w:type="auto"/>
            <w:shd w:val="pct50" w:color="C0C0C0" w:fill="FFFFFF"/>
            <w:vAlign w:val="center"/>
          </w:tcPr>
          <w:p w:rsidR="00831E8F" w:rsidRDefault="00831E8F">
            <w:pPr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0"/>
                <w:szCs w:val="10"/>
              </w:rPr>
              <w:t>kurz</w:t>
            </w:r>
          </w:p>
          <w:p w:rsidR="00831E8F" w:rsidRDefault="00831E8F">
            <w:pPr>
              <w:jc w:val="center"/>
              <w:rPr>
                <w:rFonts w:cs="Arial"/>
                <w:sz w:val="10"/>
                <w:szCs w:val="10"/>
              </w:rPr>
            </w:pPr>
            <w:proofErr w:type="spellStart"/>
            <w:r>
              <w:rPr>
                <w:rFonts w:cs="Arial"/>
                <w:sz w:val="10"/>
                <w:szCs w:val="10"/>
              </w:rPr>
              <w:t>ergebnis</w:t>
            </w:r>
            <w:r>
              <w:rPr>
                <w:rFonts w:cs="Arial"/>
                <w:sz w:val="10"/>
                <w:szCs w:val="10"/>
              </w:rPr>
              <w:softHyphen/>
              <w:t>betont</w:t>
            </w:r>
            <w:proofErr w:type="spellEnd"/>
          </w:p>
        </w:tc>
        <w:tc>
          <w:tcPr>
            <w:tcW w:w="0" w:type="auto"/>
            <w:shd w:val="solid" w:color="C0C0C0" w:fill="FFFFFF"/>
            <w:vAlign w:val="center"/>
          </w:tcPr>
          <w:p w:rsidR="00831E8F" w:rsidRDefault="00831E8F">
            <w:pPr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0"/>
                <w:szCs w:val="10"/>
              </w:rPr>
              <w:t>unbe</w:t>
            </w:r>
            <w:r>
              <w:rPr>
                <w:rFonts w:cs="Arial"/>
                <w:sz w:val="10"/>
                <w:szCs w:val="10"/>
              </w:rPr>
              <w:softHyphen/>
              <w:t xml:space="preserve">stimmt </w:t>
            </w:r>
            <w:r>
              <w:rPr>
                <w:rFonts w:cs="Arial"/>
                <w:sz w:val="10"/>
                <w:szCs w:val="10"/>
              </w:rPr>
              <w:br/>
              <w:t>fließend</w:t>
            </w:r>
          </w:p>
        </w:tc>
        <w:tc>
          <w:tcPr>
            <w:tcW w:w="0" w:type="auto"/>
            <w:shd w:val="pct50" w:color="C0C0C0" w:fill="FFFFFF"/>
            <w:vAlign w:val="center"/>
          </w:tcPr>
          <w:p w:rsidR="00831E8F" w:rsidRDefault="00831E8F">
            <w:pPr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0"/>
                <w:szCs w:val="10"/>
              </w:rPr>
              <w:t>lang, ver</w:t>
            </w:r>
            <w:r>
              <w:rPr>
                <w:rFonts w:cs="Arial"/>
                <w:sz w:val="10"/>
                <w:szCs w:val="10"/>
              </w:rPr>
              <w:softHyphen/>
              <w:t>schach</w:t>
            </w:r>
            <w:r>
              <w:rPr>
                <w:rFonts w:cs="Arial"/>
                <w:sz w:val="10"/>
                <w:szCs w:val="10"/>
              </w:rPr>
              <w:softHyphen/>
              <w:t>telt</w:t>
            </w:r>
          </w:p>
        </w:tc>
      </w:tr>
      <w:tr w:rsidR="00831E8F">
        <w:tc>
          <w:tcPr>
            <w:tcW w:w="0" w:type="auto"/>
            <w:tcBorders>
              <w:top w:val="single" w:sz="6" w:space="0" w:color="808080"/>
              <w:bottom w:val="single" w:sz="6" w:space="0" w:color="FFFFFF"/>
            </w:tcBorders>
            <w:shd w:val="solid" w:color="C0C0C0" w:fill="FFFFFF"/>
            <w:vAlign w:val="center"/>
          </w:tcPr>
          <w:p w:rsidR="00831E8F" w:rsidRDefault="00831E8F">
            <w:pPr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0"/>
                <w:szCs w:val="10"/>
              </w:rPr>
              <w:t>bevorzugte Wortart</w:t>
            </w:r>
          </w:p>
        </w:tc>
        <w:tc>
          <w:tcPr>
            <w:tcW w:w="0" w:type="auto"/>
            <w:tcBorders>
              <w:top w:val="single" w:sz="6" w:space="0" w:color="808080"/>
              <w:bottom w:val="single" w:sz="6" w:space="0" w:color="FFFFFF"/>
            </w:tcBorders>
            <w:shd w:val="pct50" w:color="C0C0C0" w:fill="FFFFFF"/>
            <w:vAlign w:val="center"/>
          </w:tcPr>
          <w:p w:rsidR="00831E8F" w:rsidRDefault="00831E8F">
            <w:pPr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0"/>
                <w:szCs w:val="10"/>
              </w:rPr>
              <w:t>Verben</w:t>
            </w:r>
          </w:p>
        </w:tc>
        <w:tc>
          <w:tcPr>
            <w:tcW w:w="0" w:type="auto"/>
            <w:tcBorders>
              <w:top w:val="single" w:sz="6" w:space="0" w:color="808080"/>
              <w:bottom w:val="single" w:sz="6" w:space="0" w:color="FFFFFF"/>
            </w:tcBorders>
            <w:shd w:val="solid" w:color="C0C0C0" w:fill="FFFFFF"/>
            <w:vAlign w:val="center"/>
          </w:tcPr>
          <w:p w:rsidR="00831E8F" w:rsidRDefault="00831E8F">
            <w:pPr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0"/>
                <w:szCs w:val="10"/>
              </w:rPr>
              <w:t>Adjektive</w:t>
            </w:r>
          </w:p>
        </w:tc>
        <w:tc>
          <w:tcPr>
            <w:tcW w:w="0" w:type="auto"/>
            <w:tcBorders>
              <w:top w:val="single" w:sz="6" w:space="0" w:color="808080"/>
              <w:bottom w:val="single" w:sz="6" w:space="0" w:color="FFFFFF"/>
            </w:tcBorders>
            <w:shd w:val="pct50" w:color="C0C0C0" w:fill="FFFFFF"/>
            <w:vAlign w:val="center"/>
          </w:tcPr>
          <w:p w:rsidR="00831E8F" w:rsidRDefault="00831E8F">
            <w:pPr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0"/>
                <w:szCs w:val="10"/>
              </w:rPr>
              <w:t>Substan</w:t>
            </w:r>
            <w:r>
              <w:rPr>
                <w:rFonts w:cs="Arial"/>
                <w:sz w:val="10"/>
                <w:szCs w:val="10"/>
              </w:rPr>
              <w:softHyphen/>
              <w:t>tive</w:t>
            </w:r>
          </w:p>
        </w:tc>
      </w:tr>
      <w:tr w:rsidR="00831E8F">
        <w:tc>
          <w:tcPr>
            <w:tcW w:w="0" w:type="auto"/>
            <w:shd w:val="solid" w:color="C0C0C0" w:fill="FFFFFF"/>
            <w:vAlign w:val="center"/>
          </w:tcPr>
          <w:p w:rsidR="00831E8F" w:rsidRDefault="00831E8F">
            <w:pPr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0"/>
                <w:szCs w:val="10"/>
              </w:rPr>
              <w:t>Denk-Pausen</w:t>
            </w:r>
          </w:p>
        </w:tc>
        <w:tc>
          <w:tcPr>
            <w:tcW w:w="0" w:type="auto"/>
            <w:shd w:val="pct50" w:color="C0C0C0" w:fill="FFFFFF"/>
            <w:vAlign w:val="center"/>
          </w:tcPr>
          <w:p w:rsidR="00831E8F" w:rsidRDefault="00831E8F">
            <w:pPr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0"/>
                <w:szCs w:val="10"/>
              </w:rPr>
              <w:t>wenig</w:t>
            </w:r>
          </w:p>
        </w:tc>
        <w:tc>
          <w:tcPr>
            <w:tcW w:w="0" w:type="auto"/>
            <w:shd w:val="solid" w:color="C0C0C0" w:fill="FFFFFF"/>
            <w:vAlign w:val="center"/>
          </w:tcPr>
          <w:p w:rsidR="00831E8F" w:rsidRDefault="00831E8F">
            <w:pPr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0"/>
                <w:szCs w:val="10"/>
              </w:rPr>
              <w:t>kaum</w:t>
            </w:r>
          </w:p>
        </w:tc>
        <w:tc>
          <w:tcPr>
            <w:tcW w:w="0" w:type="auto"/>
            <w:shd w:val="pct50" w:color="C0C0C0" w:fill="FFFFFF"/>
            <w:vAlign w:val="center"/>
          </w:tcPr>
          <w:p w:rsidR="00831E8F" w:rsidRDefault="00831E8F">
            <w:pPr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0"/>
                <w:szCs w:val="10"/>
              </w:rPr>
              <w:t>viele</w:t>
            </w:r>
          </w:p>
        </w:tc>
      </w:tr>
      <w:tr w:rsidR="00831E8F">
        <w:tc>
          <w:tcPr>
            <w:tcW w:w="0" w:type="auto"/>
            <w:tcBorders>
              <w:top w:val="single" w:sz="6" w:space="0" w:color="808080"/>
              <w:bottom w:val="single" w:sz="6" w:space="0" w:color="FFFFFF"/>
            </w:tcBorders>
            <w:shd w:val="solid" w:color="C0C0C0" w:fill="FFFFFF"/>
            <w:vAlign w:val="center"/>
          </w:tcPr>
          <w:p w:rsidR="00831E8F" w:rsidRDefault="00831E8F">
            <w:pPr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0"/>
                <w:szCs w:val="10"/>
              </w:rPr>
              <w:t>Klang</w:t>
            </w:r>
          </w:p>
        </w:tc>
        <w:tc>
          <w:tcPr>
            <w:tcW w:w="0" w:type="auto"/>
            <w:tcBorders>
              <w:top w:val="single" w:sz="6" w:space="0" w:color="808080"/>
              <w:bottom w:val="single" w:sz="6" w:space="0" w:color="FFFFFF"/>
            </w:tcBorders>
            <w:shd w:val="pct50" w:color="C0C0C0" w:fill="FFFFFF"/>
            <w:vAlign w:val="center"/>
          </w:tcPr>
          <w:p w:rsidR="00831E8F" w:rsidRDefault="00831E8F">
            <w:pPr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0"/>
                <w:szCs w:val="10"/>
              </w:rPr>
              <w:t>dynamisch</w:t>
            </w:r>
          </w:p>
        </w:tc>
        <w:tc>
          <w:tcPr>
            <w:tcW w:w="0" w:type="auto"/>
            <w:tcBorders>
              <w:top w:val="single" w:sz="6" w:space="0" w:color="808080"/>
              <w:bottom w:val="single" w:sz="6" w:space="0" w:color="FFFFFF"/>
            </w:tcBorders>
            <w:shd w:val="solid" w:color="C0C0C0" w:fill="FFFFFF"/>
            <w:vAlign w:val="center"/>
          </w:tcPr>
          <w:p w:rsidR="00831E8F" w:rsidRDefault="00831E8F">
            <w:pPr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0"/>
                <w:szCs w:val="10"/>
              </w:rPr>
              <w:t>angenehm</w:t>
            </w:r>
          </w:p>
        </w:tc>
        <w:tc>
          <w:tcPr>
            <w:tcW w:w="0" w:type="auto"/>
            <w:tcBorders>
              <w:top w:val="single" w:sz="6" w:space="0" w:color="808080"/>
              <w:bottom w:val="single" w:sz="6" w:space="0" w:color="FFFFFF"/>
            </w:tcBorders>
            <w:shd w:val="pct50" w:color="C0C0C0" w:fill="FFFFFF"/>
            <w:vAlign w:val="center"/>
          </w:tcPr>
          <w:p w:rsidR="00831E8F" w:rsidRDefault="00831E8F">
            <w:pPr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0"/>
                <w:szCs w:val="10"/>
              </w:rPr>
              <w:t>sachlich</w:t>
            </w:r>
          </w:p>
        </w:tc>
      </w:tr>
      <w:tr w:rsidR="00831E8F">
        <w:tc>
          <w:tcPr>
            <w:tcW w:w="0" w:type="auto"/>
            <w:shd w:val="solid" w:color="C0C0C0" w:fill="FFFFFF"/>
            <w:vAlign w:val="center"/>
          </w:tcPr>
          <w:p w:rsidR="00831E8F" w:rsidRDefault="00831E8F">
            <w:pPr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0"/>
                <w:szCs w:val="10"/>
              </w:rPr>
              <w:t>Modulation</w:t>
            </w:r>
          </w:p>
        </w:tc>
        <w:tc>
          <w:tcPr>
            <w:tcW w:w="0" w:type="auto"/>
            <w:shd w:val="pct50" w:color="C0C0C0" w:fill="FFFFFF"/>
            <w:vAlign w:val="center"/>
          </w:tcPr>
          <w:p w:rsidR="00831E8F" w:rsidRDefault="00831E8F">
            <w:pPr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0"/>
                <w:szCs w:val="10"/>
              </w:rPr>
              <w:t xml:space="preserve">lebhaft, </w:t>
            </w:r>
            <w:r>
              <w:rPr>
                <w:rFonts w:cs="Arial"/>
                <w:sz w:val="10"/>
                <w:szCs w:val="10"/>
              </w:rPr>
              <w:br/>
              <w:t>betont</w:t>
            </w:r>
          </w:p>
        </w:tc>
        <w:tc>
          <w:tcPr>
            <w:tcW w:w="0" w:type="auto"/>
            <w:shd w:val="solid" w:color="C0C0C0" w:fill="FFFFFF"/>
            <w:vAlign w:val="center"/>
          </w:tcPr>
          <w:p w:rsidR="00831E8F" w:rsidRDefault="00831E8F">
            <w:pPr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0"/>
                <w:szCs w:val="10"/>
              </w:rPr>
              <w:t xml:space="preserve">warm, </w:t>
            </w:r>
            <w:r>
              <w:rPr>
                <w:rFonts w:cs="Arial"/>
                <w:sz w:val="10"/>
                <w:szCs w:val="10"/>
              </w:rPr>
              <w:br/>
              <w:t>herzlich</w:t>
            </w:r>
          </w:p>
        </w:tc>
        <w:tc>
          <w:tcPr>
            <w:tcW w:w="0" w:type="auto"/>
            <w:shd w:val="pct50" w:color="C0C0C0" w:fill="FFFFFF"/>
            <w:vAlign w:val="center"/>
          </w:tcPr>
          <w:p w:rsidR="00831E8F" w:rsidRDefault="00831E8F">
            <w:pPr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0"/>
                <w:szCs w:val="10"/>
              </w:rPr>
              <w:t>nüchtern bis monoton</w:t>
            </w:r>
          </w:p>
        </w:tc>
      </w:tr>
      <w:tr w:rsidR="00831E8F">
        <w:tc>
          <w:tcPr>
            <w:tcW w:w="0" w:type="auto"/>
            <w:tcBorders>
              <w:top w:val="single" w:sz="6" w:space="0" w:color="808080"/>
              <w:bottom w:val="single" w:sz="6" w:space="0" w:color="FFFFFF"/>
            </w:tcBorders>
            <w:shd w:val="solid" w:color="C0C0C0" w:fill="FFFFFF"/>
            <w:vAlign w:val="center"/>
          </w:tcPr>
          <w:p w:rsidR="00831E8F" w:rsidRDefault="00831E8F">
            <w:pPr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0"/>
                <w:szCs w:val="10"/>
              </w:rPr>
              <w:t>Energie</w:t>
            </w:r>
          </w:p>
        </w:tc>
        <w:tc>
          <w:tcPr>
            <w:tcW w:w="0" w:type="auto"/>
            <w:tcBorders>
              <w:top w:val="single" w:sz="6" w:space="0" w:color="808080"/>
              <w:bottom w:val="single" w:sz="6" w:space="0" w:color="FFFFFF"/>
            </w:tcBorders>
            <w:shd w:val="pct50" w:color="C0C0C0" w:fill="FFFFFF"/>
            <w:vAlign w:val="center"/>
          </w:tcPr>
          <w:p w:rsidR="00831E8F" w:rsidRDefault="00831E8F">
            <w:pPr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0"/>
                <w:szCs w:val="10"/>
              </w:rPr>
              <w:t>tatkräftig, schwung</w:t>
            </w:r>
            <w:r>
              <w:rPr>
                <w:rFonts w:cs="Arial"/>
                <w:sz w:val="10"/>
                <w:szCs w:val="10"/>
              </w:rPr>
              <w:softHyphen/>
              <w:t>voll</w:t>
            </w:r>
          </w:p>
        </w:tc>
        <w:tc>
          <w:tcPr>
            <w:tcW w:w="0" w:type="auto"/>
            <w:tcBorders>
              <w:top w:val="single" w:sz="6" w:space="0" w:color="808080"/>
              <w:bottom w:val="single" w:sz="6" w:space="0" w:color="FFFFFF"/>
            </w:tcBorders>
            <w:shd w:val="solid" w:color="C0C0C0" w:fill="FFFFFF"/>
            <w:vAlign w:val="center"/>
          </w:tcPr>
          <w:p w:rsidR="00831E8F" w:rsidRDefault="00831E8F">
            <w:pPr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0"/>
                <w:szCs w:val="10"/>
              </w:rPr>
              <w:t>freundlich, verbindlich</w:t>
            </w:r>
          </w:p>
        </w:tc>
        <w:tc>
          <w:tcPr>
            <w:tcW w:w="0" w:type="auto"/>
            <w:tcBorders>
              <w:top w:val="single" w:sz="6" w:space="0" w:color="808080"/>
              <w:bottom w:val="single" w:sz="6" w:space="0" w:color="FFFFFF"/>
            </w:tcBorders>
            <w:shd w:val="pct50" w:color="C0C0C0" w:fill="FFFFFF"/>
            <w:vAlign w:val="center"/>
          </w:tcPr>
          <w:p w:rsidR="00831E8F" w:rsidRDefault="00831E8F">
            <w:pPr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0"/>
                <w:szCs w:val="10"/>
              </w:rPr>
              <w:t>beharrlich</w:t>
            </w:r>
          </w:p>
          <w:p w:rsidR="00831E8F" w:rsidRDefault="00831E8F">
            <w:pPr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0"/>
                <w:szCs w:val="10"/>
              </w:rPr>
              <w:t>zäh</w:t>
            </w:r>
          </w:p>
        </w:tc>
      </w:tr>
      <w:tr w:rsidR="00831E8F">
        <w:tc>
          <w:tcPr>
            <w:tcW w:w="0" w:type="auto"/>
            <w:shd w:val="solid" w:color="C0C0C0" w:fill="FFFFFF"/>
            <w:vAlign w:val="center"/>
          </w:tcPr>
          <w:p w:rsidR="00831E8F" w:rsidRDefault="00831E8F">
            <w:pPr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0"/>
                <w:szCs w:val="10"/>
              </w:rPr>
              <w:t>Stärken</w:t>
            </w:r>
          </w:p>
        </w:tc>
        <w:tc>
          <w:tcPr>
            <w:tcW w:w="0" w:type="auto"/>
            <w:shd w:val="pct50" w:color="C0C0C0" w:fill="FFFFFF"/>
            <w:vAlign w:val="center"/>
          </w:tcPr>
          <w:p w:rsidR="00831E8F" w:rsidRDefault="00831E8F">
            <w:pPr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0"/>
                <w:szCs w:val="10"/>
              </w:rPr>
              <w:t>schlagfertig</w:t>
            </w:r>
          </w:p>
          <w:p w:rsidR="00831E8F" w:rsidRDefault="00831E8F">
            <w:pPr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0"/>
                <w:szCs w:val="10"/>
              </w:rPr>
              <w:t>pragma</w:t>
            </w:r>
            <w:r>
              <w:rPr>
                <w:rFonts w:cs="Arial"/>
                <w:sz w:val="10"/>
                <w:szCs w:val="10"/>
              </w:rPr>
              <w:softHyphen/>
              <w:t>tisch</w:t>
            </w:r>
          </w:p>
          <w:p w:rsidR="00831E8F" w:rsidRDefault="00831E8F">
            <w:pPr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0"/>
                <w:szCs w:val="10"/>
              </w:rPr>
              <w:t>Taktiker</w:t>
            </w:r>
          </w:p>
        </w:tc>
        <w:tc>
          <w:tcPr>
            <w:tcW w:w="0" w:type="auto"/>
            <w:shd w:val="solid" w:color="C0C0C0" w:fill="FFFFFF"/>
            <w:vAlign w:val="center"/>
          </w:tcPr>
          <w:p w:rsidR="00831E8F" w:rsidRDefault="00831E8F">
            <w:pPr>
              <w:jc w:val="center"/>
              <w:rPr>
                <w:rFonts w:cs="Arial"/>
                <w:sz w:val="10"/>
                <w:szCs w:val="10"/>
              </w:rPr>
            </w:pPr>
            <w:proofErr w:type="spellStart"/>
            <w:r>
              <w:rPr>
                <w:rFonts w:cs="Arial"/>
                <w:sz w:val="10"/>
                <w:szCs w:val="10"/>
              </w:rPr>
              <w:t>ausglei-ch</w:t>
            </w:r>
            <w:r>
              <w:rPr>
                <w:rFonts w:cs="Arial"/>
                <w:sz w:val="10"/>
                <w:szCs w:val="10"/>
              </w:rPr>
              <w:softHyphen/>
              <w:t>end</w:t>
            </w:r>
            <w:proofErr w:type="spellEnd"/>
          </w:p>
          <w:p w:rsidR="00831E8F" w:rsidRDefault="00831E8F">
            <w:pPr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0"/>
                <w:szCs w:val="10"/>
              </w:rPr>
              <w:t>kooperativ</w:t>
            </w:r>
          </w:p>
          <w:p w:rsidR="00831E8F" w:rsidRDefault="00831E8F">
            <w:pPr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0"/>
                <w:szCs w:val="10"/>
              </w:rPr>
              <w:t>Verbün</w:t>
            </w:r>
            <w:r>
              <w:rPr>
                <w:rFonts w:cs="Arial"/>
                <w:sz w:val="10"/>
                <w:szCs w:val="10"/>
              </w:rPr>
              <w:softHyphen/>
              <w:t>deter</w:t>
            </w:r>
          </w:p>
        </w:tc>
        <w:tc>
          <w:tcPr>
            <w:tcW w:w="0" w:type="auto"/>
            <w:shd w:val="pct50" w:color="C0C0C0" w:fill="FFFFFF"/>
            <w:vAlign w:val="center"/>
          </w:tcPr>
          <w:p w:rsidR="00831E8F" w:rsidRDefault="00831E8F">
            <w:pPr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0"/>
                <w:szCs w:val="10"/>
              </w:rPr>
              <w:t>durch</w:t>
            </w:r>
            <w:r>
              <w:rPr>
                <w:rFonts w:cs="Arial"/>
                <w:sz w:val="10"/>
                <w:szCs w:val="10"/>
              </w:rPr>
              <w:softHyphen/>
              <w:t>dacht vor</w:t>
            </w:r>
            <w:r>
              <w:rPr>
                <w:rFonts w:cs="Arial"/>
                <w:sz w:val="10"/>
                <w:szCs w:val="10"/>
              </w:rPr>
              <w:softHyphen/>
              <w:t>bereitet</w:t>
            </w:r>
          </w:p>
          <w:p w:rsidR="00831E8F" w:rsidRDefault="00831E8F">
            <w:pPr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0"/>
                <w:szCs w:val="10"/>
              </w:rPr>
              <w:t>Stratege</w:t>
            </w:r>
          </w:p>
        </w:tc>
      </w:tr>
      <w:tr w:rsidR="00831E8F">
        <w:tc>
          <w:tcPr>
            <w:tcW w:w="0" w:type="auto"/>
            <w:tcBorders>
              <w:top w:val="single" w:sz="6" w:space="0" w:color="808080"/>
              <w:bottom w:val="single" w:sz="6" w:space="0" w:color="FFFFFF"/>
            </w:tcBorders>
            <w:shd w:val="solid" w:color="C0C0C0" w:fill="FFFFFF"/>
            <w:noWrap/>
            <w:vAlign w:val="center"/>
          </w:tcPr>
          <w:p w:rsidR="00831E8F" w:rsidRDefault="00831E8F">
            <w:pPr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0"/>
                <w:szCs w:val="10"/>
              </w:rPr>
              <w:t xml:space="preserve">Absicht </w:t>
            </w:r>
          </w:p>
        </w:tc>
        <w:tc>
          <w:tcPr>
            <w:tcW w:w="0" w:type="auto"/>
            <w:tcBorders>
              <w:top w:val="single" w:sz="6" w:space="0" w:color="808080"/>
              <w:bottom w:val="single" w:sz="6" w:space="0" w:color="FFFFFF"/>
            </w:tcBorders>
            <w:shd w:val="pct50" w:color="C0C0C0" w:fill="FFFFFF"/>
            <w:vAlign w:val="center"/>
          </w:tcPr>
          <w:p w:rsidR="00831E8F" w:rsidRDefault="00831E8F">
            <w:pPr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0"/>
                <w:szCs w:val="10"/>
              </w:rPr>
              <w:t xml:space="preserve">den Willen </w:t>
            </w:r>
            <w:r>
              <w:rPr>
                <w:rFonts w:cs="Arial"/>
                <w:sz w:val="10"/>
                <w:szCs w:val="10"/>
              </w:rPr>
              <w:br/>
              <w:t>durchsetzen</w:t>
            </w:r>
          </w:p>
        </w:tc>
        <w:tc>
          <w:tcPr>
            <w:tcW w:w="0" w:type="auto"/>
            <w:tcBorders>
              <w:top w:val="single" w:sz="6" w:space="0" w:color="808080"/>
              <w:bottom w:val="single" w:sz="6" w:space="0" w:color="FFFFFF"/>
            </w:tcBorders>
            <w:shd w:val="solid" w:color="C0C0C0" w:fill="FFFFFF"/>
            <w:vAlign w:val="center"/>
          </w:tcPr>
          <w:p w:rsidR="00831E8F" w:rsidRDefault="00831E8F">
            <w:pPr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0"/>
                <w:szCs w:val="10"/>
              </w:rPr>
              <w:t xml:space="preserve">den </w:t>
            </w:r>
            <w:r>
              <w:rPr>
                <w:rFonts w:cs="Arial"/>
                <w:sz w:val="10"/>
                <w:szCs w:val="10"/>
              </w:rPr>
              <w:br/>
              <w:t>Menschen fühlen</w:t>
            </w:r>
          </w:p>
        </w:tc>
        <w:tc>
          <w:tcPr>
            <w:tcW w:w="0" w:type="auto"/>
            <w:tcBorders>
              <w:top w:val="single" w:sz="6" w:space="0" w:color="808080"/>
              <w:bottom w:val="single" w:sz="6" w:space="0" w:color="FFFFFF"/>
            </w:tcBorders>
            <w:shd w:val="pct50" w:color="C0C0C0" w:fill="FFFFFF"/>
            <w:vAlign w:val="center"/>
          </w:tcPr>
          <w:p w:rsidR="00831E8F" w:rsidRDefault="00831E8F">
            <w:pPr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0"/>
                <w:szCs w:val="10"/>
              </w:rPr>
              <w:t xml:space="preserve">die </w:t>
            </w:r>
          </w:p>
          <w:p w:rsidR="00831E8F" w:rsidRDefault="00831E8F">
            <w:pPr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0"/>
                <w:szCs w:val="10"/>
              </w:rPr>
              <w:t>Sache ve</w:t>
            </w:r>
            <w:r>
              <w:rPr>
                <w:rFonts w:cs="Arial"/>
                <w:sz w:val="10"/>
                <w:szCs w:val="10"/>
              </w:rPr>
              <w:t>r</w:t>
            </w:r>
            <w:r>
              <w:rPr>
                <w:rFonts w:cs="Arial"/>
                <w:sz w:val="10"/>
                <w:szCs w:val="10"/>
              </w:rPr>
              <w:t>stehen</w:t>
            </w:r>
          </w:p>
        </w:tc>
      </w:tr>
      <w:tr w:rsidR="00831E8F">
        <w:tc>
          <w:tcPr>
            <w:tcW w:w="0" w:type="auto"/>
            <w:shd w:val="solid" w:color="C0C0C0" w:fill="FFFFFF"/>
            <w:noWrap/>
            <w:vAlign w:val="center"/>
          </w:tcPr>
          <w:p w:rsidR="00831E8F" w:rsidRDefault="00831E8F">
            <w:pPr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0"/>
                <w:szCs w:val="10"/>
              </w:rPr>
              <w:t>zielt auf</w:t>
            </w:r>
          </w:p>
        </w:tc>
        <w:tc>
          <w:tcPr>
            <w:tcW w:w="0" w:type="auto"/>
            <w:shd w:val="pct50" w:color="C0C0C0" w:fill="FFFFFF"/>
            <w:vAlign w:val="center"/>
          </w:tcPr>
          <w:p w:rsidR="00831E8F" w:rsidRDefault="00831E8F">
            <w:pPr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0"/>
                <w:szCs w:val="10"/>
              </w:rPr>
              <w:t xml:space="preserve">Wirkung </w:t>
            </w:r>
          </w:p>
        </w:tc>
        <w:tc>
          <w:tcPr>
            <w:tcW w:w="0" w:type="auto"/>
            <w:shd w:val="solid" w:color="C0C0C0" w:fill="FFFFFF"/>
            <w:vAlign w:val="center"/>
          </w:tcPr>
          <w:p w:rsidR="00831E8F" w:rsidRDefault="00831E8F">
            <w:pPr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0"/>
                <w:szCs w:val="10"/>
              </w:rPr>
              <w:t>Einver</w:t>
            </w:r>
            <w:r>
              <w:rPr>
                <w:rFonts w:cs="Arial"/>
                <w:sz w:val="10"/>
                <w:szCs w:val="10"/>
              </w:rPr>
              <w:softHyphen/>
              <w:t>nehmen</w:t>
            </w:r>
          </w:p>
        </w:tc>
        <w:tc>
          <w:tcPr>
            <w:tcW w:w="0" w:type="auto"/>
            <w:shd w:val="pct50" w:color="C0C0C0" w:fill="FFFFFF"/>
            <w:vAlign w:val="center"/>
          </w:tcPr>
          <w:p w:rsidR="00831E8F" w:rsidRDefault="00831E8F">
            <w:pPr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0"/>
                <w:szCs w:val="10"/>
              </w:rPr>
              <w:t>Infor</w:t>
            </w:r>
            <w:r>
              <w:rPr>
                <w:rFonts w:cs="Arial"/>
                <w:sz w:val="10"/>
                <w:szCs w:val="10"/>
              </w:rPr>
              <w:softHyphen/>
              <w:t>ma</w:t>
            </w:r>
            <w:r>
              <w:rPr>
                <w:rFonts w:cs="Arial"/>
                <w:sz w:val="10"/>
                <w:szCs w:val="10"/>
              </w:rPr>
              <w:softHyphen/>
              <w:t>tion</w:t>
            </w:r>
          </w:p>
        </w:tc>
      </w:tr>
      <w:tr w:rsidR="00831E8F">
        <w:tc>
          <w:tcPr>
            <w:tcW w:w="0" w:type="auto"/>
            <w:tcBorders>
              <w:top w:val="single" w:sz="6" w:space="0" w:color="808080"/>
              <w:bottom w:val="single" w:sz="6" w:space="0" w:color="808080"/>
            </w:tcBorders>
            <w:shd w:val="solid" w:color="C0C0C0" w:fill="FFFFFF"/>
            <w:noWrap/>
            <w:vAlign w:val="center"/>
          </w:tcPr>
          <w:p w:rsidR="00831E8F" w:rsidRDefault="00831E8F">
            <w:pPr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0"/>
                <w:szCs w:val="10"/>
              </w:rPr>
              <w:t>Erfolg durch</w:t>
            </w:r>
          </w:p>
        </w:tc>
        <w:tc>
          <w:tcPr>
            <w:tcW w:w="0" w:type="auto"/>
            <w:tcBorders>
              <w:top w:val="single" w:sz="6" w:space="0" w:color="808080"/>
              <w:bottom w:val="single" w:sz="6" w:space="0" w:color="808080"/>
            </w:tcBorders>
            <w:shd w:val="pct50" w:color="C0C0C0" w:fill="FFFFFF"/>
            <w:vAlign w:val="center"/>
          </w:tcPr>
          <w:p w:rsidR="00831E8F" w:rsidRDefault="00831E8F">
            <w:pPr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0"/>
                <w:szCs w:val="10"/>
              </w:rPr>
              <w:t>Mitreißen</w:t>
            </w:r>
          </w:p>
        </w:tc>
        <w:tc>
          <w:tcPr>
            <w:tcW w:w="0" w:type="auto"/>
            <w:tcBorders>
              <w:top w:val="single" w:sz="6" w:space="0" w:color="808080"/>
              <w:bottom w:val="single" w:sz="6" w:space="0" w:color="808080"/>
            </w:tcBorders>
            <w:shd w:val="solid" w:color="C0C0C0" w:fill="FFFFFF"/>
            <w:vAlign w:val="center"/>
          </w:tcPr>
          <w:p w:rsidR="00831E8F" w:rsidRDefault="00831E8F">
            <w:pPr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0"/>
                <w:szCs w:val="10"/>
              </w:rPr>
              <w:t xml:space="preserve">Nähe </w:t>
            </w:r>
          </w:p>
        </w:tc>
        <w:tc>
          <w:tcPr>
            <w:tcW w:w="0" w:type="auto"/>
            <w:tcBorders>
              <w:top w:val="single" w:sz="6" w:space="0" w:color="808080"/>
              <w:bottom w:val="single" w:sz="6" w:space="0" w:color="808080"/>
            </w:tcBorders>
            <w:shd w:val="pct50" w:color="C0C0C0" w:fill="FFFFFF"/>
            <w:vAlign w:val="center"/>
          </w:tcPr>
          <w:p w:rsidR="00831E8F" w:rsidRDefault="00831E8F">
            <w:pPr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0"/>
                <w:szCs w:val="10"/>
              </w:rPr>
              <w:t>Logik</w:t>
            </w:r>
          </w:p>
        </w:tc>
      </w:tr>
    </w:tbl>
    <w:p w:rsidR="00831E8F" w:rsidRDefault="00831E8F">
      <w:pPr>
        <w:pStyle w:val="berschrift4"/>
        <w:rPr>
          <w:rFonts w:ascii="Arial" w:hAnsi="Arial" w:cs="Arial"/>
          <w:sz w:val="18"/>
          <w:szCs w:val="18"/>
        </w:rPr>
      </w:pPr>
      <w:r w:rsidRPr="00873A71">
        <w:rPr>
          <w:rFonts w:ascii="Arial" w:hAnsi="Arial" w:cs="Arial"/>
          <w:b/>
          <w:sz w:val="18"/>
          <w:szCs w:val="18"/>
        </w:rPr>
        <w:t>Beispiel</w:t>
      </w:r>
      <w:r w:rsidRPr="00873A71">
        <w:rPr>
          <w:rFonts w:ascii="Arial" w:hAnsi="Arial" w:cs="Arial"/>
          <w:sz w:val="18"/>
          <w:szCs w:val="18"/>
        </w:rPr>
        <w:t>: Kräftig-for</w:t>
      </w:r>
      <w:r w:rsidRPr="00873A71">
        <w:rPr>
          <w:rFonts w:ascii="Arial" w:hAnsi="Arial" w:cs="Arial"/>
          <w:sz w:val="18"/>
          <w:szCs w:val="18"/>
        </w:rPr>
        <w:softHyphen/>
        <w:t>dern</w:t>
      </w:r>
      <w:r w:rsidRPr="00873A71">
        <w:rPr>
          <w:rFonts w:ascii="Arial" w:hAnsi="Arial" w:cs="Arial"/>
          <w:sz w:val="18"/>
          <w:szCs w:val="18"/>
        </w:rPr>
        <w:softHyphen/>
        <w:t>de Lautstärke von ALPHA - kombiniert mit differenziertem Satzbau von GAMMA, der statisch erscheint mit vielen Substan</w:t>
      </w:r>
      <w:r w:rsidRPr="00873A71">
        <w:rPr>
          <w:rFonts w:ascii="Arial" w:hAnsi="Arial" w:cs="Arial"/>
          <w:sz w:val="18"/>
          <w:szCs w:val="18"/>
        </w:rPr>
        <w:softHyphen/>
        <w:t>tiven. - ODER kombiniert mit dem angenehmen Ton von BETA, einer deutlich gefühlsorientierten Ausdrucksform, erkennbar u.a. am Reichtum an Adjektiven. Was zunächst kompliziert erscheint, wird s</w:t>
      </w:r>
      <w:r w:rsidRPr="00873A71">
        <w:rPr>
          <w:rFonts w:ascii="Arial" w:hAnsi="Arial" w:cs="Arial"/>
          <w:sz w:val="18"/>
          <w:szCs w:val="18"/>
        </w:rPr>
        <w:t>o</w:t>
      </w:r>
      <w:r w:rsidRPr="00873A71">
        <w:rPr>
          <w:rFonts w:ascii="Arial" w:hAnsi="Arial" w:cs="Arial"/>
          <w:sz w:val="18"/>
          <w:szCs w:val="18"/>
        </w:rPr>
        <w:t>fort klar, wenn man sich die Tabelle anschaut (Aus</w:t>
      </w:r>
      <w:r w:rsidRPr="00873A71">
        <w:rPr>
          <w:rFonts w:ascii="Arial" w:hAnsi="Arial" w:cs="Arial"/>
          <w:sz w:val="18"/>
          <w:szCs w:val="18"/>
        </w:rPr>
        <w:softHyphen/>
        <w:t>zug). - Das Erlernen und Anwenden wird leicht, wenn man sich die Funktion vor A</w:t>
      </w:r>
      <w:r w:rsidRPr="00873A71">
        <w:rPr>
          <w:rFonts w:ascii="Arial" w:hAnsi="Arial" w:cs="Arial"/>
          <w:sz w:val="18"/>
          <w:szCs w:val="18"/>
        </w:rPr>
        <w:t>u</w:t>
      </w:r>
      <w:r w:rsidRPr="00873A71">
        <w:rPr>
          <w:rFonts w:ascii="Arial" w:hAnsi="Arial" w:cs="Arial"/>
          <w:sz w:val="18"/>
          <w:szCs w:val="18"/>
        </w:rPr>
        <w:t>gen führt, die die Sprache für den Persö</w:t>
      </w:r>
      <w:r w:rsidRPr="00873A71">
        <w:rPr>
          <w:rFonts w:ascii="Arial" w:hAnsi="Arial" w:cs="Arial"/>
          <w:sz w:val="18"/>
          <w:szCs w:val="18"/>
        </w:rPr>
        <w:t>n</w:t>
      </w:r>
      <w:r w:rsidRPr="00873A71">
        <w:rPr>
          <w:rFonts w:ascii="Arial" w:hAnsi="Arial" w:cs="Arial"/>
          <w:sz w:val="18"/>
          <w:szCs w:val="18"/>
        </w:rPr>
        <w:t>lichkeits-Anteil hat: Der ALPHA-Anteil will Wirkung erzielen, ist powervoll und Ego-betont, der BETA-Anteil will Nähe vermitteln, er ist angenehm und gefühls-be</w:t>
      </w:r>
      <w:r w:rsidRPr="00873A71">
        <w:rPr>
          <w:rFonts w:ascii="Arial" w:hAnsi="Arial" w:cs="Arial"/>
          <w:sz w:val="18"/>
          <w:szCs w:val="18"/>
        </w:rPr>
        <w:softHyphen/>
        <w:t>tont, der GAMMA-Anteil will Wissen transportieren, er ist emotionsarm und sach-bezogen. Es ist un</w:t>
      </w:r>
      <w:r w:rsidRPr="00873A71">
        <w:rPr>
          <w:rFonts w:ascii="Arial" w:hAnsi="Arial" w:cs="Arial"/>
          <w:sz w:val="18"/>
          <w:szCs w:val="18"/>
        </w:rPr>
        <w:softHyphen/>
        <w:t>geheuer ergiebig, auf das Was und das Wie zu achten, denn die Tiefenstruktur der Spra</w:t>
      </w:r>
      <w:r w:rsidRPr="00873A71">
        <w:rPr>
          <w:rFonts w:ascii="Arial" w:hAnsi="Arial" w:cs="Arial"/>
          <w:sz w:val="18"/>
          <w:szCs w:val="18"/>
        </w:rPr>
        <w:softHyphen/>
        <w:t>che ist wie ein Spiegel unseres Selbst. Sprache ist Ausdruck unserer Persönlichkeit - und als (Vor-) Bote unseres Handelns sehr aufschlussreich!</w:t>
      </w:r>
    </w:p>
    <w:p w:rsidR="003E3351" w:rsidRPr="003E3351" w:rsidRDefault="003E3351" w:rsidP="003E3351">
      <w:pPr>
        <w:pStyle w:val="berschrift5"/>
        <w:numPr>
          <w:ilvl w:val="0"/>
          <w:numId w:val="0"/>
        </w:numPr>
        <w:ind w:left="283"/>
      </w:pPr>
    </w:p>
    <w:p w:rsidR="00831E8F" w:rsidRPr="00873A71" w:rsidRDefault="00831E8F" w:rsidP="00383481">
      <w:pPr>
        <w:pStyle w:val="berschrift2"/>
      </w:pPr>
      <w:r w:rsidRPr="00873A71">
        <w:t xml:space="preserve">Praktische Anwendung </w:t>
      </w:r>
      <w:r w:rsidR="00383481">
        <w:t>beim Kunden</w:t>
      </w:r>
    </w:p>
    <w:p w:rsidR="00831E8F" w:rsidRPr="00873A71" w:rsidRDefault="00CD692B">
      <w:pPr>
        <w:pStyle w:val="berschrift4"/>
        <w:rPr>
          <w:rFonts w:ascii="Arial" w:hAnsi="Arial" w:cs="Arial"/>
          <w:sz w:val="18"/>
          <w:szCs w:val="18"/>
        </w:rPr>
      </w:pPr>
      <w:r>
        <w:rPr>
          <w:noProof/>
          <w:w w:val="1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2195830</wp:posOffset>
            </wp:positionH>
            <wp:positionV relativeFrom="paragraph">
              <wp:posOffset>165735</wp:posOffset>
            </wp:positionV>
            <wp:extent cx="2057400" cy="487045"/>
            <wp:effectExtent l="0" t="0" r="0" b="8255"/>
            <wp:wrapTopAndBottom/>
            <wp:docPr id="1" name="Bild 2" descr="ACP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P log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87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E8F" w:rsidRPr="00873A71">
        <w:rPr>
          <w:rFonts w:ascii="Arial" w:hAnsi="Arial" w:cs="Arial"/>
          <w:sz w:val="18"/>
          <w:szCs w:val="18"/>
        </w:rPr>
        <w:t>Und da sind wir bei der praktischen Anwe</w:t>
      </w:r>
      <w:r w:rsidR="00831E8F" w:rsidRPr="00873A71">
        <w:rPr>
          <w:rFonts w:ascii="Arial" w:hAnsi="Arial" w:cs="Arial"/>
          <w:sz w:val="18"/>
          <w:szCs w:val="18"/>
        </w:rPr>
        <w:t>n</w:t>
      </w:r>
      <w:r w:rsidR="00831E8F" w:rsidRPr="00873A71">
        <w:rPr>
          <w:rFonts w:ascii="Arial" w:hAnsi="Arial" w:cs="Arial"/>
          <w:sz w:val="18"/>
          <w:szCs w:val="18"/>
        </w:rPr>
        <w:t xml:space="preserve">dung, hier z.B. bei der Kunden-Ansprache. Schlechtes Beispiel: Kunde fragt alpha-mäßig „Wo liegt Ihr USP?“ (Einzelstellungs-Merkmal im Vergleich mit der Konkurrenz). Der Trainer antwortet nicht </w:t>
      </w:r>
      <w:proofErr w:type="spellStart"/>
      <w:r w:rsidR="00831E8F" w:rsidRPr="00873A71">
        <w:rPr>
          <w:rFonts w:ascii="Arial" w:hAnsi="Arial" w:cs="Arial"/>
          <w:sz w:val="18"/>
          <w:szCs w:val="18"/>
        </w:rPr>
        <w:t>al</w:t>
      </w:r>
      <w:r w:rsidR="00831E8F" w:rsidRPr="00873A71">
        <w:rPr>
          <w:rFonts w:ascii="Arial" w:hAnsi="Arial" w:cs="Arial"/>
          <w:sz w:val="18"/>
          <w:szCs w:val="18"/>
        </w:rPr>
        <w:softHyphen/>
        <w:t>pha</w:t>
      </w:r>
      <w:proofErr w:type="spellEnd"/>
      <w:r w:rsidR="00831E8F" w:rsidRPr="00873A71">
        <w:rPr>
          <w:rFonts w:ascii="Arial" w:hAnsi="Arial" w:cs="Arial"/>
          <w:sz w:val="18"/>
          <w:szCs w:val="18"/>
        </w:rPr>
        <w:t xml:space="preserve">-mäßig kurz, kräftig und bestimmt: „Bin der </w:t>
      </w:r>
      <w:r w:rsidR="003E3351">
        <w:rPr>
          <w:rFonts w:ascii="Arial" w:hAnsi="Arial" w:cs="Arial"/>
          <w:sz w:val="18"/>
          <w:szCs w:val="18"/>
        </w:rPr>
        <w:t xml:space="preserve">einzige, der in </w:t>
      </w:r>
      <w:r w:rsidR="00831E8F" w:rsidRPr="00873A71">
        <w:rPr>
          <w:rFonts w:ascii="Arial" w:hAnsi="Arial" w:cs="Arial"/>
          <w:sz w:val="18"/>
          <w:szCs w:val="18"/>
        </w:rPr>
        <w:t>Verhandlung</w:t>
      </w:r>
      <w:r w:rsidR="003E3351">
        <w:rPr>
          <w:rFonts w:ascii="Arial" w:hAnsi="Arial" w:cs="Arial"/>
          <w:sz w:val="18"/>
          <w:szCs w:val="18"/>
        </w:rPr>
        <w:t xml:space="preserve">en… </w:t>
      </w:r>
      <w:r w:rsidR="00831E8F" w:rsidRPr="00873A71">
        <w:rPr>
          <w:rFonts w:ascii="Arial" w:hAnsi="Arial" w:cs="Arial"/>
          <w:sz w:val="18"/>
          <w:szCs w:val="18"/>
        </w:rPr>
        <w:t>“ - sondern erläutert umständlich gamma-mäßig umfassend-aufzäh</w:t>
      </w:r>
      <w:r w:rsidR="00831E8F" w:rsidRPr="00873A71">
        <w:rPr>
          <w:rFonts w:ascii="Arial" w:hAnsi="Arial" w:cs="Arial"/>
          <w:sz w:val="18"/>
          <w:szCs w:val="18"/>
        </w:rPr>
        <w:softHyphen/>
        <w:t>lend in nüchterner Sprechweise u</w:t>
      </w:r>
      <w:r w:rsidR="00831E8F" w:rsidRPr="00873A71">
        <w:rPr>
          <w:rFonts w:ascii="Arial" w:hAnsi="Arial" w:cs="Arial"/>
          <w:sz w:val="18"/>
          <w:szCs w:val="18"/>
        </w:rPr>
        <w:t>n</w:t>
      </w:r>
      <w:r w:rsidR="00831E8F" w:rsidRPr="00873A71">
        <w:rPr>
          <w:rFonts w:ascii="Arial" w:hAnsi="Arial" w:cs="Arial"/>
          <w:sz w:val="18"/>
          <w:szCs w:val="18"/>
        </w:rPr>
        <w:t>endlich viele Ablauf-Details seines Trainings. Oder beta-mäßig gefühlsbetont und liebevoll ausgeschmückt, sehr persönlich gefärbt, die Stimmung, den Spaß und die Freude, die die Teilnehmer im Training mitein</w:t>
      </w:r>
      <w:r w:rsidR="00831E8F" w:rsidRPr="00873A71">
        <w:rPr>
          <w:rFonts w:ascii="Arial" w:hAnsi="Arial" w:cs="Arial"/>
          <w:sz w:val="18"/>
          <w:szCs w:val="18"/>
        </w:rPr>
        <w:softHyphen/>
        <w:t>ander erleben. Der Kunde fühlt sich natürlich am meisten dann verstanden, akzeptiert und respek</w:t>
      </w:r>
      <w:r w:rsidR="00831E8F" w:rsidRPr="00873A71">
        <w:rPr>
          <w:rFonts w:ascii="Arial" w:hAnsi="Arial" w:cs="Arial"/>
          <w:sz w:val="18"/>
          <w:szCs w:val="18"/>
        </w:rPr>
        <w:softHyphen/>
        <w:t xml:space="preserve">tiert, wenn der Trainer in der Sprache des Kunden spricht. </w:t>
      </w:r>
    </w:p>
    <w:p w:rsidR="00831E8F" w:rsidRPr="00873A71" w:rsidRDefault="00831E8F">
      <w:pPr>
        <w:pStyle w:val="berschrift3"/>
        <w:ind w:firstLine="0"/>
        <w:rPr>
          <w:sz w:val="18"/>
          <w:szCs w:val="18"/>
        </w:rPr>
      </w:pPr>
      <w:r w:rsidRPr="003E3351">
        <w:rPr>
          <w:b/>
          <w:sz w:val="18"/>
          <w:szCs w:val="18"/>
        </w:rPr>
        <w:t>Das Erkennen der spezifischen Sprache</w:t>
      </w:r>
      <w:r w:rsidRPr="00873A71">
        <w:rPr>
          <w:sz w:val="18"/>
          <w:szCs w:val="18"/>
        </w:rPr>
        <w:t xml:space="preserve"> des Kunden beginnt schon mit den ersten Lauten: In</w:t>
      </w:r>
      <w:r w:rsidRPr="00873A71">
        <w:rPr>
          <w:sz w:val="18"/>
          <w:szCs w:val="18"/>
        </w:rPr>
        <w:softHyphen/>
        <w:t>halt, Satzbau, Satzlänge, Sprec</w:t>
      </w:r>
      <w:r w:rsidRPr="00873A71">
        <w:rPr>
          <w:sz w:val="18"/>
          <w:szCs w:val="18"/>
        </w:rPr>
        <w:t>h</w:t>
      </w:r>
      <w:r w:rsidRPr="00873A71">
        <w:rPr>
          <w:sz w:val="18"/>
          <w:szCs w:val="18"/>
        </w:rPr>
        <w:t>geschwindigkeit, Lautstärke, Tonhöhe, M</w:t>
      </w:r>
      <w:r w:rsidRPr="00873A71">
        <w:rPr>
          <w:sz w:val="18"/>
          <w:szCs w:val="18"/>
        </w:rPr>
        <w:t>o</w:t>
      </w:r>
      <w:r w:rsidRPr="00873A71">
        <w:rPr>
          <w:sz w:val="18"/>
          <w:szCs w:val="18"/>
        </w:rPr>
        <w:t>dulation, Pausensetzung. Und natürlich ko</w:t>
      </w:r>
      <w:r w:rsidRPr="00873A71">
        <w:rPr>
          <w:sz w:val="18"/>
          <w:szCs w:val="18"/>
        </w:rPr>
        <w:t>r</w:t>
      </w:r>
      <w:r w:rsidRPr="00873A71">
        <w:rPr>
          <w:sz w:val="18"/>
          <w:szCs w:val="18"/>
        </w:rPr>
        <w:t xml:space="preserve">respondiert das mit den </w:t>
      </w:r>
      <w:proofErr w:type="spellStart"/>
      <w:r w:rsidRPr="00873A71">
        <w:rPr>
          <w:sz w:val="18"/>
          <w:szCs w:val="18"/>
        </w:rPr>
        <w:t>Persön</w:t>
      </w:r>
      <w:r w:rsidRPr="00873A71">
        <w:rPr>
          <w:sz w:val="18"/>
          <w:szCs w:val="18"/>
        </w:rPr>
        <w:softHyphen/>
        <w:t>lichkeits</w:t>
      </w:r>
      <w:proofErr w:type="spellEnd"/>
      <w:r w:rsidRPr="00873A71">
        <w:rPr>
          <w:sz w:val="18"/>
          <w:szCs w:val="18"/>
        </w:rPr>
        <w:t>-Merkmalen</w:t>
      </w:r>
      <w:r w:rsidR="0025361C">
        <w:rPr>
          <w:sz w:val="18"/>
          <w:szCs w:val="18"/>
        </w:rPr>
        <w:t xml:space="preserve"> der Körpers</w:t>
      </w:r>
      <w:r w:rsidRPr="00873A71">
        <w:rPr>
          <w:sz w:val="18"/>
          <w:szCs w:val="18"/>
        </w:rPr>
        <w:t>prache: Beides z</w:t>
      </w:r>
      <w:r w:rsidRPr="00873A71">
        <w:rPr>
          <w:sz w:val="18"/>
          <w:szCs w:val="18"/>
        </w:rPr>
        <w:t>u</w:t>
      </w:r>
      <w:r w:rsidRPr="00873A71">
        <w:rPr>
          <w:sz w:val="18"/>
          <w:szCs w:val="18"/>
        </w:rPr>
        <w:t>sammengenommen ergibt einen sehr gan</w:t>
      </w:r>
      <w:r w:rsidRPr="00873A71">
        <w:rPr>
          <w:sz w:val="18"/>
          <w:szCs w:val="18"/>
        </w:rPr>
        <w:t>z</w:t>
      </w:r>
      <w:r w:rsidRPr="00873A71">
        <w:rPr>
          <w:sz w:val="18"/>
          <w:szCs w:val="18"/>
        </w:rPr>
        <w:t>heitlichen, hochdifferenzierten Gesamt-Tonfilm, der - für den Wissenden - das I</w:t>
      </w:r>
      <w:r w:rsidRPr="00873A71">
        <w:rPr>
          <w:sz w:val="18"/>
          <w:szCs w:val="18"/>
        </w:rPr>
        <w:t>n</w:t>
      </w:r>
      <w:r w:rsidRPr="00873A71">
        <w:rPr>
          <w:sz w:val="18"/>
          <w:szCs w:val="18"/>
        </w:rPr>
        <w:t>nerste nach außen kehrt.</w:t>
      </w:r>
    </w:p>
    <w:p w:rsidR="00831E8F" w:rsidRDefault="00831E8F">
      <w:pPr>
        <w:pStyle w:val="berschrift3"/>
        <w:ind w:firstLine="0"/>
        <w:rPr>
          <w:sz w:val="18"/>
          <w:szCs w:val="18"/>
        </w:rPr>
      </w:pPr>
      <w:r w:rsidRPr="00873A71">
        <w:rPr>
          <w:sz w:val="18"/>
          <w:szCs w:val="18"/>
        </w:rPr>
        <w:t>Dieser Artikel kann nur ein erstes „Aha“  vermitteln zur Menschen(er)</w:t>
      </w:r>
      <w:proofErr w:type="spellStart"/>
      <w:r w:rsidRPr="00873A71">
        <w:rPr>
          <w:sz w:val="18"/>
          <w:szCs w:val="18"/>
        </w:rPr>
        <w:t>kenntnis</w:t>
      </w:r>
      <w:proofErr w:type="spellEnd"/>
      <w:r w:rsidRPr="00873A71">
        <w:rPr>
          <w:sz w:val="18"/>
          <w:szCs w:val="18"/>
        </w:rPr>
        <w:t xml:space="preserve"> durch Spre</w:t>
      </w:r>
      <w:r w:rsidRPr="00873A71">
        <w:rPr>
          <w:sz w:val="18"/>
          <w:szCs w:val="18"/>
        </w:rPr>
        <w:softHyphen/>
        <w:t xml:space="preserve">chen und Schreiben. Ein genaues Bild über die eigene Wirkung erhält man durch ein ALPHA PLUS-Profil, Know-how zur Sprache und zur Steigerung des Erfolges bei </w:t>
      </w:r>
      <w:r w:rsidR="00C01CD8">
        <w:rPr>
          <w:sz w:val="18"/>
          <w:szCs w:val="18"/>
        </w:rPr>
        <w:t xml:space="preserve">(Neu-) </w:t>
      </w:r>
      <w:r w:rsidRPr="00873A71">
        <w:rPr>
          <w:sz w:val="18"/>
          <w:szCs w:val="18"/>
        </w:rPr>
        <w:t>Kunden-</w:t>
      </w:r>
      <w:r w:rsidR="001F2433">
        <w:rPr>
          <w:sz w:val="18"/>
          <w:szCs w:val="18"/>
        </w:rPr>
        <w:t>Gewinnung</w:t>
      </w:r>
      <w:r w:rsidRPr="00873A71">
        <w:rPr>
          <w:sz w:val="18"/>
          <w:szCs w:val="18"/>
        </w:rPr>
        <w:t xml:space="preserve">, Training, Coaching, </w:t>
      </w:r>
      <w:r w:rsidR="00C01CD8">
        <w:rPr>
          <w:sz w:val="18"/>
          <w:szCs w:val="18"/>
        </w:rPr>
        <w:t xml:space="preserve">Supervision und </w:t>
      </w:r>
      <w:r w:rsidR="00341EC8">
        <w:rPr>
          <w:sz w:val="18"/>
          <w:szCs w:val="18"/>
        </w:rPr>
        <w:t>Personal-</w:t>
      </w:r>
      <w:r w:rsidRPr="00873A71">
        <w:rPr>
          <w:sz w:val="18"/>
          <w:szCs w:val="18"/>
        </w:rPr>
        <w:t xml:space="preserve">Beratung. </w:t>
      </w:r>
    </w:p>
    <w:p w:rsidR="007B1990" w:rsidRPr="00873A71" w:rsidRDefault="007B1990">
      <w:pPr>
        <w:pStyle w:val="berschrift3"/>
        <w:ind w:firstLine="0"/>
        <w:rPr>
          <w:sz w:val="18"/>
          <w:szCs w:val="18"/>
        </w:rPr>
      </w:pPr>
    </w:p>
    <w:p w:rsidR="006F54E0" w:rsidRDefault="001132B6" w:rsidP="007B6727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Weitere </w:t>
      </w:r>
      <w:r w:rsidR="003E3351">
        <w:rPr>
          <w:b/>
          <w:sz w:val="18"/>
          <w:szCs w:val="18"/>
        </w:rPr>
        <w:t>Infos zu:</w:t>
      </w:r>
    </w:p>
    <w:p w:rsidR="007B1990" w:rsidRDefault="0025361C" w:rsidP="003C0DEE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&gt;</w:t>
      </w:r>
      <w:r w:rsidR="007B6727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>I</w:t>
      </w:r>
      <w:r w:rsidR="007B6727">
        <w:rPr>
          <w:b/>
          <w:sz w:val="18"/>
          <w:szCs w:val="18"/>
        </w:rPr>
        <w:t>st-Soll-Profile</w:t>
      </w:r>
      <w:r w:rsidR="00B56984">
        <w:rPr>
          <w:b/>
          <w:sz w:val="18"/>
          <w:szCs w:val="18"/>
        </w:rPr>
        <w:t xml:space="preserve"> für Auswahl und PE</w:t>
      </w:r>
      <w:r w:rsidR="001132B6">
        <w:rPr>
          <w:b/>
          <w:sz w:val="18"/>
          <w:szCs w:val="18"/>
        </w:rPr>
        <w:t xml:space="preserve"> </w:t>
      </w:r>
      <w:r w:rsidR="007B6727">
        <w:rPr>
          <w:b/>
          <w:sz w:val="18"/>
          <w:szCs w:val="18"/>
        </w:rPr>
        <w:t>Team-Profile</w:t>
      </w:r>
      <w:r w:rsidR="00B56984">
        <w:rPr>
          <w:b/>
          <w:sz w:val="18"/>
          <w:szCs w:val="18"/>
        </w:rPr>
        <w:t xml:space="preserve"> zur </w:t>
      </w:r>
      <w:r w:rsidR="001132B6">
        <w:rPr>
          <w:b/>
          <w:sz w:val="18"/>
          <w:szCs w:val="18"/>
        </w:rPr>
        <w:t>Leistungssteigerung</w:t>
      </w:r>
    </w:p>
    <w:p w:rsidR="00556DB4" w:rsidRDefault="00556DB4" w:rsidP="003C0DEE">
      <w:pPr>
        <w:jc w:val="center"/>
        <w:rPr>
          <w:b/>
          <w:sz w:val="18"/>
          <w:szCs w:val="18"/>
        </w:rPr>
      </w:pPr>
    </w:p>
    <w:p w:rsidR="00556DB4" w:rsidRDefault="00556DB4" w:rsidP="003C0DEE">
      <w:pPr>
        <w:jc w:val="center"/>
        <w:rPr>
          <w:b/>
          <w:sz w:val="18"/>
          <w:szCs w:val="18"/>
        </w:rPr>
      </w:pPr>
    </w:p>
    <w:p w:rsidR="006F54E0" w:rsidRDefault="003C0DEE" w:rsidP="003C0DEE">
      <w:pPr>
        <w:jc w:val="center"/>
      </w:pPr>
      <w:r>
        <w:object w:dxaOrig="1569" w:dyaOrig="2752">
          <v:shape id="_x0000_i1026" type="#_x0000_t75" style="width:57.75pt;height:89.25pt" o:ole="">
            <v:imagedata r:id="rId15" o:title=""/>
          </v:shape>
          <o:OLEObject Type="Embed" ProgID="CorelDRAW.Graphic.9" ShapeID="_x0000_i1026" DrawAspect="Content" ObjectID="_1446365651" r:id="rId16"/>
        </w:object>
      </w:r>
    </w:p>
    <w:p w:rsidR="007B1990" w:rsidRDefault="007B1990" w:rsidP="007B6727">
      <w:pPr>
        <w:pStyle w:val="berschrift9"/>
        <w:jc w:val="center"/>
        <w:rPr>
          <w:sz w:val="18"/>
          <w:lang w:val="it-IT"/>
        </w:rPr>
      </w:pPr>
    </w:p>
    <w:bookmarkStart w:id="0" w:name="_GoBack"/>
    <w:bookmarkEnd w:id="0"/>
    <w:p w:rsidR="00831E8F" w:rsidRDefault="00B62ECE" w:rsidP="007B6727">
      <w:pPr>
        <w:pStyle w:val="berschrift9"/>
        <w:jc w:val="center"/>
        <w:rPr>
          <w:color w:val="422977"/>
          <w:sz w:val="18"/>
        </w:rPr>
      </w:pPr>
      <w:r>
        <w:fldChar w:fldCharType="begin"/>
      </w:r>
      <w:r>
        <w:instrText xml:space="preserve"> HYPERLINK "http://www.alpha-plus-profile.de" </w:instrText>
      </w:r>
      <w:r>
        <w:fldChar w:fldCharType="separate"/>
      </w:r>
      <w:r w:rsidR="00831E8F">
        <w:rPr>
          <w:rStyle w:val="Hyperlink"/>
          <w:color w:val="422977"/>
          <w:sz w:val="18"/>
          <w:u w:val="none"/>
          <w:lang w:val="it-IT"/>
        </w:rPr>
        <w:t>www.</w:t>
      </w:r>
      <w:r w:rsidR="003E3351">
        <w:rPr>
          <w:rStyle w:val="Hyperlink"/>
          <w:color w:val="422977"/>
          <w:sz w:val="18"/>
          <w:u w:val="none"/>
          <w:lang w:val="it-IT"/>
        </w:rPr>
        <w:t>ACP</w:t>
      </w:r>
      <w:r w:rsidR="00831E8F">
        <w:rPr>
          <w:rStyle w:val="Hyperlink"/>
          <w:color w:val="422977"/>
          <w:sz w:val="18"/>
          <w:u w:val="none"/>
          <w:lang w:val="it-IT"/>
        </w:rPr>
        <w:t>rofile.</w:t>
      </w:r>
      <w:r>
        <w:rPr>
          <w:rStyle w:val="Hyperlink"/>
          <w:color w:val="422977"/>
          <w:sz w:val="18"/>
          <w:u w:val="none"/>
          <w:lang w:val="it-IT"/>
        </w:rPr>
        <w:fldChar w:fldCharType="end"/>
      </w:r>
      <w:proofErr w:type="spellStart"/>
      <w:r w:rsidR="003E3351">
        <w:rPr>
          <w:color w:val="422977"/>
          <w:sz w:val="18"/>
        </w:rPr>
        <w:t>com</w:t>
      </w:r>
      <w:proofErr w:type="spellEnd"/>
    </w:p>
    <w:sectPr w:rsidR="00831E8F">
      <w:headerReference w:type="even" r:id="rId17"/>
      <w:footerReference w:type="even" r:id="rId18"/>
      <w:footerReference w:type="default" r:id="rId19"/>
      <w:pgSz w:w="11907" w:h="16840" w:code="9"/>
      <w:pgMar w:top="851" w:right="851" w:bottom="851" w:left="851" w:header="397" w:footer="567" w:gutter="0"/>
      <w:cols w:num="3" w:space="22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2ECE" w:rsidRDefault="00B62ECE">
      <w:r>
        <w:separator/>
      </w:r>
    </w:p>
  </w:endnote>
  <w:endnote w:type="continuationSeparator" w:id="0">
    <w:p w:rsidR="00B62ECE" w:rsidRDefault="00B62E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E8F" w:rsidRDefault="00831E8F">
    <w:pPr>
      <w:tabs>
        <w:tab w:val="center" w:pos="5103"/>
        <w:tab w:val="right" w:pos="10205"/>
      </w:tabs>
      <w:rPr>
        <w:rStyle w:val="Seitenzahl"/>
        <w:rFonts w:ascii="Arial Rounded MT Bold" w:hAnsi="Arial Rounded MT Bold"/>
        <w:i/>
        <w:color w:val="999999"/>
      </w:rPr>
    </w:pPr>
    <w:r>
      <w:rPr>
        <w:rFonts w:ascii="Arial Rounded MT Bold" w:hAnsi="Arial Rounded MT Bold"/>
        <w:i/>
        <w:color w:val="999999"/>
        <w:spacing w:val="3"/>
        <w:sz w:val="20"/>
      </w:rPr>
      <w:t>Trainer-Kontakt-Brief 3/03 - Nr. 42</w:t>
    </w:r>
    <w:r>
      <w:rPr>
        <w:rFonts w:ascii="Arial Rounded MT Bold" w:hAnsi="Arial Rounded MT Bold"/>
        <w:i/>
        <w:color w:val="999999"/>
        <w:spacing w:val="3"/>
      </w:rPr>
      <w:tab/>
    </w:r>
    <w:r>
      <w:rPr>
        <w:color w:val="000000"/>
        <w:spacing w:val="3"/>
        <w:sz w:val="16"/>
      </w:rPr>
      <w:tab/>
    </w:r>
    <w:r>
      <w:rPr>
        <w:rStyle w:val="Seitenzahl"/>
        <w:rFonts w:ascii="Arial Rounded MT Bold" w:hAnsi="Arial Rounded MT Bold"/>
        <w:i/>
        <w:color w:val="999999"/>
      </w:rPr>
      <w:t>35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E8F" w:rsidRDefault="00831E8F">
    <w:pPr>
      <w:tabs>
        <w:tab w:val="center" w:pos="5103"/>
        <w:tab w:val="right" w:pos="10205"/>
      </w:tabs>
      <w:rPr>
        <w:rStyle w:val="Seitenzahl"/>
        <w:rFonts w:ascii="Arial Rounded MT Bold" w:hAnsi="Arial Rounded MT Bold"/>
        <w:i/>
        <w:color w:val="999999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2ECE" w:rsidRDefault="00B62ECE">
      <w:r>
        <w:separator/>
      </w:r>
    </w:p>
  </w:footnote>
  <w:footnote w:type="continuationSeparator" w:id="0">
    <w:p w:rsidR="00B62ECE" w:rsidRDefault="00B62E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E8F" w:rsidRDefault="00831E8F">
    <w:pPr>
      <w:widowControl w:val="0"/>
      <w:tabs>
        <w:tab w:val="right" w:leader="underscore" w:pos="10205"/>
      </w:tabs>
      <w:spacing w:before="40" w:after="40" w:line="240" w:lineRule="atLeast"/>
      <w:jc w:val="right"/>
      <w:rPr>
        <w:rFonts w:ascii="Arial Rounded MT Bold" w:hAnsi="Arial Rounded MT Bold" w:cs="Arial"/>
        <w:b/>
        <w:i/>
        <w:color w:val="999999"/>
        <w:sz w:val="30"/>
      </w:rPr>
    </w:pPr>
    <w:r>
      <w:rPr>
        <w:rFonts w:ascii="Arial Rounded MT Bold" w:hAnsi="Arial Rounded MT Bold" w:cs="Arial"/>
        <w:b/>
        <w:i/>
        <w:color w:val="999999"/>
        <w:sz w:val="30"/>
      </w:rPr>
      <w:t>Rubrik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2FB"/>
      </v:shape>
    </w:pict>
  </w:numPicBullet>
  <w:abstractNum w:abstractNumId="0">
    <w:nsid w:val="FFFFFF7C"/>
    <w:multiLevelType w:val="singleLevel"/>
    <w:tmpl w:val="FEAEF50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CAC88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A901D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8B2568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F43E7F0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8F269A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D4EBDD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700AC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C221A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BF033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ED1E85"/>
    <w:multiLevelType w:val="singleLevel"/>
    <w:tmpl w:val="FD40047E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>
    <w:nsid w:val="07F313CE"/>
    <w:multiLevelType w:val="singleLevel"/>
    <w:tmpl w:val="E14CC18A"/>
    <w:lvl w:ilvl="0">
      <w:start w:val="1"/>
      <w:numFmt w:val="bullet"/>
      <w:pStyle w:val="berschrift5"/>
      <w:lvlText w:val=""/>
      <w:legacy w:legacy="1" w:legacySpace="0" w:legacyIndent="283"/>
      <w:lvlJc w:val="left"/>
      <w:pPr>
        <w:ind w:left="283" w:hanging="283"/>
      </w:pPr>
      <w:rPr>
        <w:rFonts w:ascii="Franklin Gothic Medium" w:hAnsi="Franklin Gothic Medium" w:hint="default"/>
      </w:rPr>
    </w:lvl>
  </w:abstractNum>
  <w:abstractNum w:abstractNumId="12">
    <w:nsid w:val="0B8E7A1E"/>
    <w:multiLevelType w:val="singleLevel"/>
    <w:tmpl w:val="3774CEBE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3A9C40EE"/>
    <w:multiLevelType w:val="singleLevel"/>
    <w:tmpl w:val="64EE65D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4">
    <w:nsid w:val="4A556E92"/>
    <w:multiLevelType w:val="hybridMultilevel"/>
    <w:tmpl w:val="C8C0EDA0"/>
    <w:lvl w:ilvl="0" w:tplc="1706C6B2">
      <w:start w:val="1"/>
      <w:numFmt w:val="bullet"/>
      <w:lvlText w:val=""/>
      <w:lvlJc w:val="left"/>
      <w:pPr>
        <w:tabs>
          <w:tab w:val="num" w:pos="360"/>
        </w:tabs>
        <w:ind w:left="283" w:hanging="283"/>
      </w:pPr>
      <w:rPr>
        <w:rFonts w:ascii="Symbol" w:hAnsi="Symbol" w:hint="default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E233D91"/>
    <w:multiLevelType w:val="hybridMultilevel"/>
    <w:tmpl w:val="18D40322"/>
    <w:lvl w:ilvl="0" w:tplc="8194B0F4">
      <w:start w:val="1"/>
      <w:numFmt w:val="decimal"/>
      <w:pStyle w:val="berschrift7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4282DAE"/>
    <w:multiLevelType w:val="singleLevel"/>
    <w:tmpl w:val="3848708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>
    <w:nsid w:val="73393581"/>
    <w:multiLevelType w:val="hybridMultilevel"/>
    <w:tmpl w:val="CAF0153E"/>
    <w:lvl w:ilvl="0" w:tplc="5374FE9E">
      <w:start w:val="1"/>
      <w:numFmt w:val="bullet"/>
      <w:pStyle w:val="berschrift6"/>
      <w:lvlText w:val=""/>
      <w:lvlJc w:val="left"/>
      <w:pPr>
        <w:tabs>
          <w:tab w:val="num" w:pos="360"/>
        </w:tabs>
        <w:ind w:left="283" w:hanging="283"/>
      </w:pPr>
      <w:rPr>
        <w:rFonts w:ascii="Symbol" w:hAnsi="Symbol" w:hint="default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10"/>
  </w:num>
  <w:num w:numId="4">
    <w:abstractNumId w:val="12"/>
  </w:num>
  <w:num w:numId="5">
    <w:abstractNumId w:val="16"/>
  </w:num>
  <w:num w:numId="6">
    <w:abstractNumId w:val="14"/>
  </w:num>
  <w:num w:numId="7">
    <w:abstractNumId w:val="17"/>
  </w:num>
  <w:num w:numId="8">
    <w:abstractNumId w:val="15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autoHyphenation/>
  <w:hyphenationZone w:val="85"/>
  <w:evenAndOddHeader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898"/>
    <w:rsid w:val="00010BD6"/>
    <w:rsid w:val="00070898"/>
    <w:rsid w:val="000D556A"/>
    <w:rsid w:val="00111CDC"/>
    <w:rsid w:val="001132B6"/>
    <w:rsid w:val="001F2433"/>
    <w:rsid w:val="001F437A"/>
    <w:rsid w:val="00210247"/>
    <w:rsid w:val="002350B3"/>
    <w:rsid w:val="0024066B"/>
    <w:rsid w:val="0025361C"/>
    <w:rsid w:val="002C6607"/>
    <w:rsid w:val="002D23DA"/>
    <w:rsid w:val="00341EC8"/>
    <w:rsid w:val="00383481"/>
    <w:rsid w:val="003B4687"/>
    <w:rsid w:val="003C0DEE"/>
    <w:rsid w:val="003E3351"/>
    <w:rsid w:val="00416AA1"/>
    <w:rsid w:val="004D130D"/>
    <w:rsid w:val="00556DB4"/>
    <w:rsid w:val="005833BF"/>
    <w:rsid w:val="00626891"/>
    <w:rsid w:val="006374F0"/>
    <w:rsid w:val="00697C7B"/>
    <w:rsid w:val="006E7819"/>
    <w:rsid w:val="006F54E0"/>
    <w:rsid w:val="00760921"/>
    <w:rsid w:val="007B1990"/>
    <w:rsid w:val="007B6727"/>
    <w:rsid w:val="007D7AE2"/>
    <w:rsid w:val="0083031E"/>
    <w:rsid w:val="00831E8F"/>
    <w:rsid w:val="00873A71"/>
    <w:rsid w:val="008F19B2"/>
    <w:rsid w:val="00967317"/>
    <w:rsid w:val="009F18FD"/>
    <w:rsid w:val="00AF46B6"/>
    <w:rsid w:val="00B10BF1"/>
    <w:rsid w:val="00B56984"/>
    <w:rsid w:val="00B62ECE"/>
    <w:rsid w:val="00C01CD8"/>
    <w:rsid w:val="00C2126D"/>
    <w:rsid w:val="00CC035C"/>
    <w:rsid w:val="00CD2ADA"/>
    <w:rsid w:val="00CD645C"/>
    <w:rsid w:val="00CD692B"/>
    <w:rsid w:val="00D74714"/>
    <w:rsid w:val="00DB216F"/>
    <w:rsid w:val="00E168A1"/>
    <w:rsid w:val="00EA4508"/>
    <w:rsid w:val="00F076CA"/>
    <w:rsid w:val="00F10C7D"/>
    <w:rsid w:val="00F66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/>
      <w:sz w:val="22"/>
    </w:rPr>
  </w:style>
  <w:style w:type="paragraph" w:styleId="berschrift1">
    <w:name w:val="heading 1"/>
    <w:basedOn w:val="Standard"/>
    <w:next w:val="berschrift2"/>
    <w:qFormat/>
    <w:pPr>
      <w:widowControl w:val="0"/>
      <w:tabs>
        <w:tab w:val="left" w:pos="284"/>
      </w:tabs>
      <w:spacing w:after="120"/>
      <w:outlineLvl w:val="0"/>
    </w:pPr>
    <w:rPr>
      <w:rFonts w:ascii="Franklin Gothic Heavy" w:hAnsi="Franklin Gothic Heavy"/>
      <w:b/>
      <w:sz w:val="40"/>
    </w:rPr>
  </w:style>
  <w:style w:type="paragraph" w:styleId="berschrift2">
    <w:name w:val="heading 2"/>
    <w:basedOn w:val="Standard"/>
    <w:next w:val="berschrift3"/>
    <w:autoRedefine/>
    <w:qFormat/>
    <w:rsid w:val="00383481"/>
    <w:pPr>
      <w:widowControl w:val="0"/>
      <w:tabs>
        <w:tab w:val="left" w:pos="142"/>
      </w:tabs>
      <w:suppressAutoHyphens/>
      <w:spacing w:after="120" w:line="220" w:lineRule="exact"/>
      <w:outlineLvl w:val="1"/>
    </w:pPr>
    <w:rPr>
      <w:rFonts w:cs="Arial"/>
      <w:b/>
      <w:bCs/>
      <w:sz w:val="16"/>
      <w:szCs w:val="16"/>
    </w:rPr>
  </w:style>
  <w:style w:type="paragraph" w:styleId="berschrift3">
    <w:name w:val="heading 3"/>
    <w:basedOn w:val="Standard"/>
    <w:autoRedefine/>
    <w:qFormat/>
    <w:pPr>
      <w:widowControl w:val="0"/>
      <w:tabs>
        <w:tab w:val="left" w:pos="284"/>
      </w:tabs>
      <w:ind w:firstLine="284"/>
      <w:jc w:val="both"/>
      <w:outlineLvl w:val="2"/>
    </w:pPr>
    <w:rPr>
      <w:rFonts w:cs="Arial"/>
      <w:w w:val="90"/>
      <w:sz w:val="19"/>
      <w:szCs w:val="17"/>
    </w:rPr>
  </w:style>
  <w:style w:type="paragraph" w:styleId="berschrift4">
    <w:name w:val="heading 4"/>
    <w:basedOn w:val="Standard"/>
    <w:next w:val="berschrift5"/>
    <w:autoRedefine/>
    <w:qFormat/>
    <w:pPr>
      <w:widowControl w:val="0"/>
      <w:tabs>
        <w:tab w:val="left" w:pos="284"/>
      </w:tabs>
      <w:jc w:val="both"/>
      <w:outlineLvl w:val="3"/>
    </w:pPr>
    <w:rPr>
      <w:rFonts w:ascii="Franklin Gothic Book" w:hAnsi="Franklin Gothic Book"/>
      <w:w w:val="90"/>
      <w:sz w:val="17"/>
      <w:szCs w:val="17"/>
    </w:rPr>
  </w:style>
  <w:style w:type="paragraph" w:styleId="berschrift5">
    <w:name w:val="heading 5"/>
    <w:basedOn w:val="Standard"/>
    <w:next w:val="berschrift6"/>
    <w:qFormat/>
    <w:pPr>
      <w:widowControl w:val="0"/>
      <w:numPr>
        <w:numId w:val="1"/>
      </w:numPr>
      <w:tabs>
        <w:tab w:val="left" w:pos="284"/>
      </w:tabs>
      <w:spacing w:after="24"/>
      <w:jc w:val="both"/>
      <w:outlineLvl w:val="4"/>
    </w:pPr>
    <w:rPr>
      <w:rFonts w:ascii="Franklin Gothic Book" w:hAnsi="Franklin Gothic Book"/>
      <w:snapToGrid w:val="0"/>
      <w:w w:val="90"/>
      <w:sz w:val="17"/>
    </w:rPr>
  </w:style>
  <w:style w:type="paragraph" w:styleId="berschrift6">
    <w:name w:val="heading 6"/>
    <w:basedOn w:val="Standard"/>
    <w:next w:val="berschrift7"/>
    <w:autoRedefine/>
    <w:qFormat/>
    <w:pPr>
      <w:widowControl w:val="0"/>
      <w:numPr>
        <w:numId w:val="7"/>
      </w:numPr>
      <w:tabs>
        <w:tab w:val="left" w:pos="284"/>
      </w:tabs>
      <w:spacing w:line="220" w:lineRule="atLeast"/>
      <w:outlineLvl w:val="5"/>
    </w:pPr>
    <w:rPr>
      <w:rFonts w:ascii="Franklin Gothic Book" w:hAnsi="Franklin Gothic Book"/>
      <w:w w:val="90"/>
      <w:sz w:val="17"/>
    </w:rPr>
  </w:style>
  <w:style w:type="paragraph" w:styleId="berschrift7">
    <w:name w:val="heading 7"/>
    <w:basedOn w:val="Standard"/>
    <w:next w:val="berschrift8"/>
    <w:qFormat/>
    <w:pPr>
      <w:widowControl w:val="0"/>
      <w:numPr>
        <w:numId w:val="8"/>
      </w:numPr>
      <w:tabs>
        <w:tab w:val="left" w:pos="284"/>
      </w:tabs>
      <w:spacing w:after="72" w:line="220" w:lineRule="exact"/>
      <w:ind w:left="284" w:hanging="284"/>
      <w:outlineLvl w:val="6"/>
    </w:pPr>
    <w:rPr>
      <w:rFonts w:ascii="Franklin Gothic Book" w:hAnsi="Franklin Gothic Book"/>
      <w:bCs/>
      <w:sz w:val="17"/>
    </w:rPr>
  </w:style>
  <w:style w:type="paragraph" w:styleId="berschrift8">
    <w:name w:val="heading 8"/>
    <w:basedOn w:val="Standard"/>
    <w:next w:val="berschrift9"/>
    <w:qFormat/>
    <w:pPr>
      <w:widowControl w:val="0"/>
      <w:tabs>
        <w:tab w:val="left" w:pos="284"/>
      </w:tabs>
      <w:spacing w:after="72" w:line="240" w:lineRule="atLeast"/>
      <w:ind w:left="283"/>
      <w:outlineLvl w:val="7"/>
    </w:pPr>
    <w:rPr>
      <w:sz w:val="16"/>
    </w:rPr>
  </w:style>
  <w:style w:type="paragraph" w:styleId="berschrift9">
    <w:name w:val="heading 9"/>
    <w:basedOn w:val="Standard"/>
    <w:next w:val="Standard"/>
    <w:qFormat/>
    <w:pPr>
      <w:widowControl w:val="0"/>
      <w:tabs>
        <w:tab w:val="left" w:pos="284"/>
      </w:tabs>
      <w:spacing w:line="220" w:lineRule="exact"/>
      <w:outlineLvl w:val="8"/>
    </w:pPr>
    <w:rPr>
      <w:rFonts w:ascii="Franklin Gothic Demi" w:hAnsi="Franklin Gothic Demi"/>
      <w:sz w:val="1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2">
    <w:name w:val="Body Text 2"/>
    <w:basedOn w:val="Standard"/>
    <w:semiHidden/>
    <w:pPr>
      <w:framePr w:hSpace="142" w:wrap="around" w:hAnchor="margin" w:yAlign="top"/>
      <w:tabs>
        <w:tab w:val="left" w:pos="284"/>
      </w:tabs>
      <w:spacing w:line="240" w:lineRule="atLeast"/>
    </w:pPr>
    <w:rPr>
      <w:rFonts w:ascii="Franklin Gothic Heavy" w:hAnsi="Franklin Gothic Heavy"/>
      <w:sz w:val="44"/>
    </w:rPr>
  </w:style>
  <w:style w:type="paragraph" w:styleId="Textkrper3">
    <w:name w:val="Body Text 3"/>
    <w:basedOn w:val="Standard"/>
    <w:semiHidden/>
    <w:pPr>
      <w:framePr w:hSpace="142" w:wrap="around" w:hAnchor="margin" w:yAlign="top"/>
      <w:widowControl w:val="0"/>
      <w:tabs>
        <w:tab w:val="left" w:pos="284"/>
      </w:tabs>
      <w:spacing w:line="240" w:lineRule="atLeast"/>
      <w:jc w:val="both"/>
    </w:pPr>
    <w:rPr>
      <w:rFonts w:ascii="Franklin Gothic Demi" w:hAnsi="Franklin Gothic Demi"/>
      <w:color w:val="000000"/>
      <w:sz w:val="20"/>
    </w:r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customStyle="1" w:styleId="Textkrper1">
    <w:name w:val="Textkörper 1"/>
    <w:basedOn w:val="Textkrper2"/>
    <w:pPr>
      <w:framePr w:wrap="around"/>
    </w:pPr>
    <w:rPr>
      <w:rFonts w:ascii="Franklin Gothic Demi" w:hAnsi="Franklin Gothic Demi"/>
      <w:b/>
      <w:sz w:val="32"/>
    </w:rPr>
  </w:style>
  <w:style w:type="paragraph" w:styleId="Textkrper">
    <w:name w:val="Body Text"/>
    <w:basedOn w:val="Standard"/>
    <w:semiHidden/>
    <w:pPr>
      <w:jc w:val="both"/>
    </w:pPr>
    <w:rPr>
      <w:sz w:val="16"/>
    </w:rPr>
  </w:style>
  <w:style w:type="paragraph" w:customStyle="1" w:styleId="Vita">
    <w:name w:val="Vita"/>
    <w:basedOn w:val="Standard"/>
    <w:pPr>
      <w:shd w:val="clear" w:color="auto" w:fill="FFFF99"/>
      <w:spacing w:before="60" w:after="60"/>
      <w:jc w:val="both"/>
    </w:pPr>
    <w:rPr>
      <w:rFonts w:ascii="Franklin Gothic Book" w:hAnsi="Franklin Gothic Book"/>
      <w:sz w:val="16"/>
    </w:rPr>
  </w:style>
  <w:style w:type="character" w:styleId="Seitenzahl">
    <w:name w:val="page number"/>
    <w:semiHidden/>
    <w:rPr>
      <w:sz w:val="20"/>
    </w:rPr>
  </w:style>
  <w:style w:type="character" w:styleId="Hyperlink">
    <w:name w:val="Hyperlink"/>
    <w:semiHidden/>
    <w:rPr>
      <w:color w:val="0000FF"/>
      <w:u w:val="single"/>
    </w:rPr>
  </w:style>
  <w:style w:type="paragraph" w:styleId="Dokumentstruktur">
    <w:name w:val="Document Map"/>
    <w:basedOn w:val="Standard"/>
    <w:semiHidden/>
    <w:unhideWhenUsed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semiHidden/>
    <w:rPr>
      <w:rFonts w:ascii="Tahoma" w:hAnsi="Tahoma" w:cs="Tahoma"/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D645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D64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/>
      <w:sz w:val="22"/>
    </w:rPr>
  </w:style>
  <w:style w:type="paragraph" w:styleId="berschrift1">
    <w:name w:val="heading 1"/>
    <w:basedOn w:val="Standard"/>
    <w:next w:val="berschrift2"/>
    <w:qFormat/>
    <w:pPr>
      <w:widowControl w:val="0"/>
      <w:tabs>
        <w:tab w:val="left" w:pos="284"/>
      </w:tabs>
      <w:spacing w:after="120"/>
      <w:outlineLvl w:val="0"/>
    </w:pPr>
    <w:rPr>
      <w:rFonts w:ascii="Franklin Gothic Heavy" w:hAnsi="Franklin Gothic Heavy"/>
      <w:b/>
      <w:sz w:val="40"/>
    </w:rPr>
  </w:style>
  <w:style w:type="paragraph" w:styleId="berschrift2">
    <w:name w:val="heading 2"/>
    <w:basedOn w:val="Standard"/>
    <w:next w:val="berschrift3"/>
    <w:autoRedefine/>
    <w:qFormat/>
    <w:rsid w:val="00383481"/>
    <w:pPr>
      <w:widowControl w:val="0"/>
      <w:tabs>
        <w:tab w:val="left" w:pos="142"/>
      </w:tabs>
      <w:suppressAutoHyphens/>
      <w:spacing w:after="120" w:line="220" w:lineRule="exact"/>
      <w:outlineLvl w:val="1"/>
    </w:pPr>
    <w:rPr>
      <w:rFonts w:cs="Arial"/>
      <w:b/>
      <w:bCs/>
      <w:sz w:val="16"/>
      <w:szCs w:val="16"/>
    </w:rPr>
  </w:style>
  <w:style w:type="paragraph" w:styleId="berschrift3">
    <w:name w:val="heading 3"/>
    <w:basedOn w:val="Standard"/>
    <w:autoRedefine/>
    <w:qFormat/>
    <w:pPr>
      <w:widowControl w:val="0"/>
      <w:tabs>
        <w:tab w:val="left" w:pos="284"/>
      </w:tabs>
      <w:ind w:firstLine="284"/>
      <w:jc w:val="both"/>
      <w:outlineLvl w:val="2"/>
    </w:pPr>
    <w:rPr>
      <w:rFonts w:cs="Arial"/>
      <w:w w:val="90"/>
      <w:sz w:val="19"/>
      <w:szCs w:val="17"/>
    </w:rPr>
  </w:style>
  <w:style w:type="paragraph" w:styleId="berschrift4">
    <w:name w:val="heading 4"/>
    <w:basedOn w:val="Standard"/>
    <w:next w:val="berschrift5"/>
    <w:autoRedefine/>
    <w:qFormat/>
    <w:pPr>
      <w:widowControl w:val="0"/>
      <w:tabs>
        <w:tab w:val="left" w:pos="284"/>
      </w:tabs>
      <w:jc w:val="both"/>
      <w:outlineLvl w:val="3"/>
    </w:pPr>
    <w:rPr>
      <w:rFonts w:ascii="Franklin Gothic Book" w:hAnsi="Franklin Gothic Book"/>
      <w:w w:val="90"/>
      <w:sz w:val="17"/>
      <w:szCs w:val="17"/>
    </w:rPr>
  </w:style>
  <w:style w:type="paragraph" w:styleId="berschrift5">
    <w:name w:val="heading 5"/>
    <w:basedOn w:val="Standard"/>
    <w:next w:val="berschrift6"/>
    <w:qFormat/>
    <w:pPr>
      <w:widowControl w:val="0"/>
      <w:numPr>
        <w:numId w:val="1"/>
      </w:numPr>
      <w:tabs>
        <w:tab w:val="left" w:pos="284"/>
      </w:tabs>
      <w:spacing w:after="24"/>
      <w:jc w:val="both"/>
      <w:outlineLvl w:val="4"/>
    </w:pPr>
    <w:rPr>
      <w:rFonts w:ascii="Franklin Gothic Book" w:hAnsi="Franklin Gothic Book"/>
      <w:snapToGrid w:val="0"/>
      <w:w w:val="90"/>
      <w:sz w:val="17"/>
    </w:rPr>
  </w:style>
  <w:style w:type="paragraph" w:styleId="berschrift6">
    <w:name w:val="heading 6"/>
    <w:basedOn w:val="Standard"/>
    <w:next w:val="berschrift7"/>
    <w:autoRedefine/>
    <w:qFormat/>
    <w:pPr>
      <w:widowControl w:val="0"/>
      <w:numPr>
        <w:numId w:val="7"/>
      </w:numPr>
      <w:tabs>
        <w:tab w:val="left" w:pos="284"/>
      </w:tabs>
      <w:spacing w:line="220" w:lineRule="atLeast"/>
      <w:outlineLvl w:val="5"/>
    </w:pPr>
    <w:rPr>
      <w:rFonts w:ascii="Franklin Gothic Book" w:hAnsi="Franklin Gothic Book"/>
      <w:w w:val="90"/>
      <w:sz w:val="17"/>
    </w:rPr>
  </w:style>
  <w:style w:type="paragraph" w:styleId="berschrift7">
    <w:name w:val="heading 7"/>
    <w:basedOn w:val="Standard"/>
    <w:next w:val="berschrift8"/>
    <w:qFormat/>
    <w:pPr>
      <w:widowControl w:val="0"/>
      <w:numPr>
        <w:numId w:val="8"/>
      </w:numPr>
      <w:tabs>
        <w:tab w:val="left" w:pos="284"/>
      </w:tabs>
      <w:spacing w:after="72" w:line="220" w:lineRule="exact"/>
      <w:ind w:left="284" w:hanging="284"/>
      <w:outlineLvl w:val="6"/>
    </w:pPr>
    <w:rPr>
      <w:rFonts w:ascii="Franklin Gothic Book" w:hAnsi="Franklin Gothic Book"/>
      <w:bCs/>
      <w:sz w:val="17"/>
    </w:rPr>
  </w:style>
  <w:style w:type="paragraph" w:styleId="berschrift8">
    <w:name w:val="heading 8"/>
    <w:basedOn w:val="Standard"/>
    <w:next w:val="berschrift9"/>
    <w:qFormat/>
    <w:pPr>
      <w:widowControl w:val="0"/>
      <w:tabs>
        <w:tab w:val="left" w:pos="284"/>
      </w:tabs>
      <w:spacing w:after="72" w:line="240" w:lineRule="atLeast"/>
      <w:ind w:left="283"/>
      <w:outlineLvl w:val="7"/>
    </w:pPr>
    <w:rPr>
      <w:sz w:val="16"/>
    </w:rPr>
  </w:style>
  <w:style w:type="paragraph" w:styleId="berschrift9">
    <w:name w:val="heading 9"/>
    <w:basedOn w:val="Standard"/>
    <w:next w:val="Standard"/>
    <w:qFormat/>
    <w:pPr>
      <w:widowControl w:val="0"/>
      <w:tabs>
        <w:tab w:val="left" w:pos="284"/>
      </w:tabs>
      <w:spacing w:line="220" w:lineRule="exact"/>
      <w:outlineLvl w:val="8"/>
    </w:pPr>
    <w:rPr>
      <w:rFonts w:ascii="Franklin Gothic Demi" w:hAnsi="Franklin Gothic Demi"/>
      <w:sz w:val="1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2">
    <w:name w:val="Body Text 2"/>
    <w:basedOn w:val="Standard"/>
    <w:semiHidden/>
    <w:pPr>
      <w:framePr w:hSpace="142" w:wrap="around" w:hAnchor="margin" w:yAlign="top"/>
      <w:tabs>
        <w:tab w:val="left" w:pos="284"/>
      </w:tabs>
      <w:spacing w:line="240" w:lineRule="atLeast"/>
    </w:pPr>
    <w:rPr>
      <w:rFonts w:ascii="Franklin Gothic Heavy" w:hAnsi="Franklin Gothic Heavy"/>
      <w:sz w:val="44"/>
    </w:rPr>
  </w:style>
  <w:style w:type="paragraph" w:styleId="Textkrper3">
    <w:name w:val="Body Text 3"/>
    <w:basedOn w:val="Standard"/>
    <w:semiHidden/>
    <w:pPr>
      <w:framePr w:hSpace="142" w:wrap="around" w:hAnchor="margin" w:yAlign="top"/>
      <w:widowControl w:val="0"/>
      <w:tabs>
        <w:tab w:val="left" w:pos="284"/>
      </w:tabs>
      <w:spacing w:line="240" w:lineRule="atLeast"/>
      <w:jc w:val="both"/>
    </w:pPr>
    <w:rPr>
      <w:rFonts w:ascii="Franklin Gothic Demi" w:hAnsi="Franklin Gothic Demi"/>
      <w:color w:val="000000"/>
      <w:sz w:val="20"/>
    </w:r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customStyle="1" w:styleId="Textkrper1">
    <w:name w:val="Textkörper 1"/>
    <w:basedOn w:val="Textkrper2"/>
    <w:pPr>
      <w:framePr w:wrap="around"/>
    </w:pPr>
    <w:rPr>
      <w:rFonts w:ascii="Franklin Gothic Demi" w:hAnsi="Franklin Gothic Demi"/>
      <w:b/>
      <w:sz w:val="32"/>
    </w:rPr>
  </w:style>
  <w:style w:type="paragraph" w:styleId="Textkrper">
    <w:name w:val="Body Text"/>
    <w:basedOn w:val="Standard"/>
    <w:semiHidden/>
    <w:pPr>
      <w:jc w:val="both"/>
    </w:pPr>
    <w:rPr>
      <w:sz w:val="16"/>
    </w:rPr>
  </w:style>
  <w:style w:type="paragraph" w:customStyle="1" w:styleId="Vita">
    <w:name w:val="Vita"/>
    <w:basedOn w:val="Standard"/>
    <w:pPr>
      <w:shd w:val="clear" w:color="auto" w:fill="FFFF99"/>
      <w:spacing w:before="60" w:after="60"/>
      <w:jc w:val="both"/>
    </w:pPr>
    <w:rPr>
      <w:rFonts w:ascii="Franklin Gothic Book" w:hAnsi="Franklin Gothic Book"/>
      <w:sz w:val="16"/>
    </w:rPr>
  </w:style>
  <w:style w:type="character" w:styleId="Seitenzahl">
    <w:name w:val="page number"/>
    <w:semiHidden/>
    <w:rPr>
      <w:sz w:val="20"/>
    </w:rPr>
  </w:style>
  <w:style w:type="character" w:styleId="Hyperlink">
    <w:name w:val="Hyperlink"/>
    <w:semiHidden/>
    <w:rPr>
      <w:color w:val="0000FF"/>
      <w:u w:val="single"/>
    </w:rPr>
  </w:style>
  <w:style w:type="paragraph" w:styleId="Dokumentstruktur">
    <w:name w:val="Document Map"/>
    <w:basedOn w:val="Standard"/>
    <w:semiHidden/>
    <w:unhideWhenUsed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semiHidden/>
    <w:rPr>
      <w:rFonts w:ascii="Tahoma" w:hAnsi="Tahoma" w:cs="Tahoma"/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D645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D64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emf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oleObject" Target="embeddings/oleObject1.bin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7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822</Words>
  <Characters>5434</Characters>
  <Application>Microsoft Office Word</Application>
  <DocSecurity>0</DocSecurity>
  <Lines>92</Lines>
  <Paragraphs>20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Überschriften</vt:lpstr>
      </vt:variant>
      <vt:variant>
        <vt:i4>9</vt:i4>
      </vt:variant>
      <vt:variant>
        <vt:lpstr>Title</vt:lpstr>
      </vt:variant>
      <vt:variant>
        <vt:i4>1</vt:i4>
      </vt:variant>
    </vt:vector>
  </HeadingPairs>
  <TitlesOfParts>
    <vt:vector size="11" baseType="lpstr">
      <vt:lpstr/>
      <vt:lpstr>    </vt:lpstr>
      <vt:lpstr>        Wo anders als in der „Mutter-Sprache“ des Kunden, in seiner eigenen, fühlt er si</vt:lpstr>
      <vt:lpstr>        Für die drei o.g. Faktoren gibt es leicht wahrnehmbar spezifische sprachliche A</vt:lpstr>
      <vt:lpstr>    Praktische Anwendung beim Kunden</vt:lpstr>
      <vt:lpstr>        Das Erkennen der spezifischen Sprache des Kunden beginnt schon mit den ersten La</vt:lpstr>
      <vt:lpstr>        Dieser Artikel kann nur ein erstes „Aha“  vermitteln zur Menschen(er)kenntnis du</vt:lpstr>
      <vt:lpstr>        </vt:lpstr>
      <vt:lpstr>        </vt:lpstr>
      <vt:lpstr>        </vt:lpstr>
      <vt:lpstr/>
    </vt:vector>
  </TitlesOfParts>
  <Company/>
  <LinksUpToDate>false</LinksUpToDate>
  <CharactersWithSpaces>6236</CharactersWithSpaces>
  <SharedDoc>false</SharedDoc>
  <HLinks>
    <vt:vector size="6" baseType="variant">
      <vt:variant>
        <vt:i4>4194321</vt:i4>
      </vt:variant>
      <vt:variant>
        <vt:i4>6</vt:i4>
      </vt:variant>
      <vt:variant>
        <vt:i4>0</vt:i4>
      </vt:variant>
      <vt:variant>
        <vt:i4>5</vt:i4>
      </vt:variant>
      <vt:variant>
        <vt:lpwstr>http://www.alpha-plus-profile.de/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HH</dc:creator>
  <cp:lastModifiedBy>Erna Theresia Schäfer</cp:lastModifiedBy>
  <cp:revision>3</cp:revision>
  <cp:lastPrinted>2012-02-23T13:59:00Z</cp:lastPrinted>
  <dcterms:created xsi:type="dcterms:W3CDTF">2013-11-11T13:08:00Z</dcterms:created>
  <dcterms:modified xsi:type="dcterms:W3CDTF">2013-11-19T10:28:00Z</dcterms:modified>
</cp:coreProperties>
</file>