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39" w:rsidRPr="00B41FC9" w:rsidRDefault="00B41FC9">
      <w:pPr>
        <w:rPr>
          <w:b/>
        </w:rPr>
      </w:pPr>
      <w:bookmarkStart w:id="0" w:name="_GoBack"/>
      <w:bookmarkEnd w:id="0"/>
      <w:r>
        <w:rPr>
          <w:b/>
        </w:rPr>
        <w:t xml:space="preserve">„Trainingsspitzen“: </w:t>
      </w:r>
      <w:r w:rsidR="00B62AEB" w:rsidRPr="00B41FC9">
        <w:rPr>
          <w:b/>
        </w:rPr>
        <w:t>(Re-)</w:t>
      </w:r>
      <w:r w:rsidR="00A4781F" w:rsidRPr="00B41FC9">
        <w:rPr>
          <w:b/>
        </w:rPr>
        <w:t>Mix it – statt Mashup!</w:t>
      </w:r>
    </w:p>
    <w:p w:rsidR="007030C1" w:rsidRDefault="00A4781F">
      <w:r>
        <w:t xml:space="preserve">Replik auf </w:t>
      </w:r>
      <w:r w:rsidR="00B41FC9">
        <w:t>„</w:t>
      </w:r>
      <w:r w:rsidR="005C4D84">
        <w:t>T</w:t>
      </w:r>
      <w:r w:rsidR="00B41FC9">
        <w:t>rainingaktuell“</w:t>
      </w:r>
      <w:r w:rsidR="005C4D84">
        <w:t>-</w:t>
      </w:r>
      <w:r w:rsidR="00B41FC9">
        <w:t>Beiträge</w:t>
      </w:r>
      <w:r w:rsidR="005C4D84">
        <w:t xml:space="preserve"> der Kollegen </w:t>
      </w:r>
      <w:r>
        <w:t>Kuntz &amp; Gingter</w:t>
      </w:r>
      <w:r w:rsidR="008B21DB">
        <w:t xml:space="preserve"> &amp; </w:t>
      </w:r>
      <w:r w:rsidR="005C4D84">
        <w:t>Frosch</w:t>
      </w:r>
      <w:r w:rsidR="002B7FA1">
        <w:t>: Für wen diese neu sind bzw. wer sie nochmals lesen möchte, sie sind o</w:t>
      </w:r>
      <w:r w:rsidR="007030C1">
        <w:t xml:space="preserve">ffenbar als pdf </w:t>
      </w:r>
      <w:r w:rsidR="002B7FA1">
        <w:t>„</w:t>
      </w:r>
      <w:r w:rsidR="007030C1">
        <w:t>für alle</w:t>
      </w:r>
      <w:r w:rsidR="002B7FA1">
        <w:t>“</w:t>
      </w:r>
      <w:r w:rsidR="007030C1">
        <w:t xml:space="preserve"> via Website </w:t>
      </w:r>
      <w:r w:rsidR="002B7FA1">
        <w:t xml:space="preserve">gratis </w:t>
      </w:r>
      <w:r w:rsidR="007030C1">
        <w:t>abrufbar:</w:t>
      </w:r>
    </w:p>
    <w:p w:rsidR="007030C1" w:rsidRDefault="007030C1">
      <w:r>
        <w:t xml:space="preserve">Günter Frosch: </w:t>
      </w:r>
      <w:hyperlink r:id="rId7" w:history="1">
        <w:r w:rsidRPr="00BF4C6A">
          <w:rPr>
            <w:rStyle w:val="Hyperlink"/>
          </w:rPr>
          <w:t>http://www.managerseminare.de/ta_Artikel/LeserFeedback-Zur-TBC-Diskussion-Zwei-Seiten-eines-Kuerzels,235767</w:t>
        </w:r>
      </w:hyperlink>
      <w:r>
        <w:t xml:space="preserve"> (06/15)</w:t>
      </w:r>
    </w:p>
    <w:p w:rsidR="007030C1" w:rsidRDefault="007030C1">
      <w:r>
        <w:t xml:space="preserve">Stephan Gingter: </w:t>
      </w:r>
      <w:hyperlink r:id="rId8" w:history="1">
        <w:r w:rsidRPr="00BF4C6A">
          <w:rPr>
            <w:rStyle w:val="Hyperlink"/>
          </w:rPr>
          <w:t>http://www.managerseminare.de/ta_Artikel/Kontroverse-Auf-die-Mischung-kommt-es-an,235462</w:t>
        </w:r>
      </w:hyperlink>
      <w:r>
        <w:t xml:space="preserve"> (05/15)</w:t>
      </w:r>
    </w:p>
    <w:p w:rsidR="007030C1" w:rsidRDefault="007030C1">
      <w:r>
        <w:t xml:space="preserve">Bernhard Kuntz: </w:t>
      </w:r>
      <w:hyperlink r:id="rId9" w:history="1">
        <w:r w:rsidRPr="00BF4C6A">
          <w:rPr>
            <w:rStyle w:val="Hyperlink"/>
          </w:rPr>
          <w:t>http://www.managerseminare.de/ta_Artikel/Trainingsspitzen-Leiden-Sie-an-TBC,235147</w:t>
        </w:r>
      </w:hyperlink>
      <w:r>
        <w:t xml:space="preserve"> (04/15)</w:t>
      </w:r>
    </w:p>
    <w:p w:rsidR="002B7FA1" w:rsidRDefault="002B7FA1">
      <w:r>
        <w:t>Zum generellen Erinnern, es geht ums komprimierte Beschreiben des Leistungs-Spektrums von Weiterbildnern als „TBC“ = man sei Trainer/Berater/Coach – für mich sind das „Rollen“, das sei schon mal voraus geschickt …</w:t>
      </w:r>
    </w:p>
    <w:p w:rsidR="0003305B" w:rsidRDefault="0003305B">
      <w:r>
        <w:t xml:space="preserve">Zunächst hatte Trainer-Berater Bernhard Kuntz in gewohnter Form provokativ den „Finger in die Wunde gelegt“ – und wenn „wir“ uns angesprochen fühlen, kann ja was dran sein, oder? Seine These: </w:t>
      </w:r>
      <w:r w:rsidR="002B7FA1">
        <w:t>„TBC ist eine heimtückische Seuche, die in der Trainingsbranche wütet. Die Infizierten leiden unter einem mangelnden Bewusstsein …“.</w:t>
      </w:r>
    </w:p>
    <w:p w:rsidR="0003305B" w:rsidRDefault="0003305B">
      <w:r>
        <w:t xml:space="preserve">Ebenfalls gewohnt </w:t>
      </w:r>
      <w:r w:rsidR="002B7FA1">
        <w:t>offensiv</w:t>
      </w:r>
      <w:r>
        <w:t xml:space="preserve"> reagierte der BDVT in Person seines Präsidenten: Stephan Gi</w:t>
      </w:r>
      <w:r w:rsidR="002B7FA1">
        <w:t>ngter replizierte im Folge-Heft: „Training, Beratung und Coaching sind Professionen, die sich durch individuelle Qualifikationen auszeichnen.“ Und: „Der Weiterbildungsmarkt greift die Kundenwirklichkeit auf.“</w:t>
      </w:r>
    </w:p>
    <w:p w:rsidR="0003305B" w:rsidRDefault="0003305B">
      <w:r>
        <w:t xml:space="preserve">Schließlich gab´s die Stimme eines Anwenders, also: Trainers, hier Günter Frosch, seines Zeichens </w:t>
      </w:r>
      <w:r w:rsidR="002B7FA1">
        <w:t>„Textcoach und Akquiseberater“: „Ich denke, wir haben es … mit zwei Seiten einer Medaille zu tun … Auftragserhalt … Auftragsbearbeitung“</w:t>
      </w:r>
      <w:r>
        <w:t>.</w:t>
      </w:r>
      <w:r w:rsidR="002B7FA1">
        <w:t xml:space="preserve"> Er versucht, die beiden Standpunkte miteinander zu versöhnen, schon mal ein guter Ansatz! Doch bleibt das immer noch zu kurz gegriffen, meine ich. Denn letztlich gilt:</w:t>
      </w:r>
    </w:p>
    <w:p w:rsidR="00CC3A5A" w:rsidRPr="00CC3A5A" w:rsidRDefault="00CC3A5A">
      <w:pPr>
        <w:rPr>
          <w:b/>
        </w:rPr>
      </w:pPr>
      <w:r w:rsidRPr="00CC3A5A">
        <w:rPr>
          <w:b/>
        </w:rPr>
        <w:t>„Du BISCT, was du sein kannst …!“</w:t>
      </w:r>
    </w:p>
    <w:p w:rsidR="008B21DB" w:rsidRDefault="008B21DB">
      <w:r>
        <w:t>Statt</w:t>
      </w:r>
      <w:r w:rsidR="00415EBB">
        <w:t xml:space="preserve"> einfach</w:t>
      </w:r>
      <w:r>
        <w:t xml:space="preserve"> „meinen Senf auch noch dazu zu geben“, sind dies meine </w:t>
      </w:r>
      <w:r w:rsidR="002B7FA1">
        <w:t>drei</w:t>
      </w:r>
      <w:r>
        <w:t xml:space="preserve"> Ziele:</w:t>
      </w:r>
    </w:p>
    <w:p w:rsidR="008B21DB" w:rsidRDefault="008B21DB" w:rsidP="008B21DB">
      <w:pPr>
        <w:pStyle w:val="Listenabsatz"/>
        <w:numPr>
          <w:ilvl w:val="0"/>
          <w:numId w:val="1"/>
        </w:numPr>
      </w:pPr>
      <w:r>
        <w:t>Struktur rein bringen</w:t>
      </w:r>
    </w:p>
    <w:p w:rsidR="00CD5915" w:rsidRDefault="008B21DB" w:rsidP="008B21DB">
      <w:pPr>
        <w:pStyle w:val="Listenabsatz"/>
        <w:numPr>
          <w:ilvl w:val="0"/>
          <w:numId w:val="1"/>
        </w:numPr>
      </w:pPr>
      <w:r>
        <w:t>Perspektive erweitern</w:t>
      </w:r>
    </w:p>
    <w:p w:rsidR="008B21DB" w:rsidRDefault="00CD5915" w:rsidP="008B21DB">
      <w:pPr>
        <w:pStyle w:val="Listenabsatz"/>
        <w:numPr>
          <w:ilvl w:val="0"/>
          <w:numId w:val="1"/>
        </w:numPr>
      </w:pPr>
      <w:r>
        <w:t>Zusammen führen</w:t>
      </w:r>
      <w:r w:rsidR="008B21DB">
        <w:t>.</w:t>
      </w:r>
    </w:p>
    <w:p w:rsidR="008B21DB" w:rsidRDefault="00EF0978" w:rsidP="008B21DB">
      <w:r>
        <w:t>Die Diskussion p</w:t>
      </w:r>
      <w:r w:rsidR="008B21DB">
        <w:t>asst zum Anspruch von GABAL e.V.: „</w:t>
      </w:r>
      <w:r w:rsidR="00415EBB">
        <w:t>M</w:t>
      </w:r>
      <w:r w:rsidR="008B21DB">
        <w:t>ethoden-übergreifend“ zu agieren, mithilfe aktivierender Lehr- und Lern-Methoden – und ein wenig „angewandte Betriebswirtschaft“ einzubringen. Dazu gleich mehr! Gefallen hat mir, dass neben Argumenten und Emotionen das Kürzel durchaus im Blick gehalten wurde: TBC, unterschiedlich verstanden und interpretiert. Jedenfalls ein Akronym, ha</w:t>
      </w:r>
      <w:r>
        <w:t xml:space="preserve">lt: ein Apronym sogar, also eine Abkürzung </w:t>
      </w:r>
      <w:r w:rsidR="008B21DB">
        <w:t xml:space="preserve">mit eigener Bedeutung, in diesem Fall wiederum als Kürzel. Ich gestehe, außerordentlich gerne mit </w:t>
      </w:r>
      <w:r>
        <w:t>derlei</w:t>
      </w:r>
      <w:r w:rsidR="008B21DB">
        <w:t xml:space="preserve"> zu arbeiten. Sei es als Eselsbrücke (also Merk-Wort) oder für Schmunzel-Effekte: ELSTER als Kürzel für die Finanzamts-Software, da muss erst einmal einer darauf kommen </w:t>
      </w:r>
      <w:r w:rsidR="008B21DB">
        <w:sym w:font="Wingdings" w:char="F04A"/>
      </w:r>
      <w:r w:rsidR="008B21DB">
        <w:t xml:space="preserve"> … AIDA</w:t>
      </w:r>
      <w:r w:rsidR="00032162">
        <w:t>, KISS</w:t>
      </w:r>
      <w:r w:rsidR="008B21DB">
        <w:t xml:space="preserve"> </w:t>
      </w:r>
      <w:r w:rsidR="002E2BFF">
        <w:t>und SWOT sind</w:t>
      </w:r>
      <w:r w:rsidR="008B21DB">
        <w:t xml:space="preserve"> altbekannt</w:t>
      </w:r>
      <w:r w:rsidR="00A7258E">
        <w:t xml:space="preserve">, </w:t>
      </w:r>
      <w:r w:rsidR="00032162">
        <w:t>SOHO und LOHAS</w:t>
      </w:r>
      <w:r w:rsidR="00A7258E">
        <w:t xml:space="preserve"> </w:t>
      </w:r>
      <w:r w:rsidR="00032162">
        <w:t xml:space="preserve">* </w:t>
      </w:r>
      <w:r w:rsidR="00A7258E">
        <w:t>setz</w:t>
      </w:r>
      <w:r w:rsidR="00032162">
        <w:t>en</w:t>
      </w:r>
      <w:r w:rsidR="00A7258E">
        <w:t xml:space="preserve"> sich mehr und mehr durch. PEST war sozusagen ein Irrläufer für Kommunikations-S</w:t>
      </w:r>
      <w:r w:rsidR="00415EBB">
        <w:t xml:space="preserve">trategen (ausgerechnet!), steht </w:t>
      </w:r>
      <w:r w:rsidR="00A7258E">
        <w:t xml:space="preserve">für Politics – Economics – Sciences – Technologies (meist jedenfalls, seinerzeit verstanden als Parallel-Welt zu den 4 Marketing-P´s, zielend auf öffentliche Einrichtungen und NGOs: für Stakeholder statt Shareholder). Daraus lässt sich entzückend einfach STEP machen, oder? Schon wird „ein Schuh“ daraus! Das gilt auch hier: </w:t>
      </w:r>
      <w:r w:rsidR="00A7258E" w:rsidRPr="00415EBB">
        <w:rPr>
          <w:u w:val="single"/>
        </w:rPr>
        <w:t>Reihenfolge verändert</w:t>
      </w:r>
      <w:r w:rsidR="00A7258E">
        <w:t xml:space="preserve">, schon erkennen wir CBT – und sind bei einem in der Weiterbildung durchaus bekannten und gewohnten Kürzel, für „computer </w:t>
      </w:r>
      <w:r w:rsidR="00A7258E">
        <w:lastRenderedPageBreak/>
        <w:t xml:space="preserve">based training“, sicherlich positiver besetzt als die Zweit-Interpretation von TBC?! Wie auch immer, </w:t>
      </w:r>
      <w:r>
        <w:t>nun</w:t>
      </w:r>
      <w:r w:rsidR="00A7258E">
        <w:t xml:space="preserve"> zur Struktur:</w:t>
      </w:r>
    </w:p>
    <w:p w:rsidR="008B21DB" w:rsidRPr="00CB7B8C" w:rsidRDefault="00A7258E" w:rsidP="00A7258E">
      <w:pPr>
        <w:pStyle w:val="Listenabsatz"/>
        <w:numPr>
          <w:ilvl w:val="0"/>
          <w:numId w:val="2"/>
        </w:numPr>
        <w:rPr>
          <w:u w:val="single"/>
        </w:rPr>
      </w:pPr>
      <w:r w:rsidRPr="00CB7B8C">
        <w:rPr>
          <w:u w:val="single"/>
        </w:rPr>
        <w:t>Strukturieren</w:t>
      </w:r>
      <w:r w:rsidR="006960EC" w:rsidRPr="00CB7B8C">
        <w:rPr>
          <w:u w:val="single"/>
        </w:rPr>
        <w:t xml:space="preserve"> – die Sach-Ebene</w:t>
      </w:r>
    </w:p>
    <w:p w:rsidR="00415EBB" w:rsidRDefault="00415EBB">
      <w:r>
        <w:t xml:space="preserve">Womit/wie sind wir „unterwegs“, Menschen zu begleiten und anzuregen, sie weiter zu bringen? Diese </w:t>
      </w:r>
      <w:r w:rsidR="00801275">
        <w:t xml:space="preserve">drei </w:t>
      </w:r>
      <w:r>
        <w:t>Perspektiven lassen sich einnehmen, u.a.:</w:t>
      </w:r>
    </w:p>
    <w:p w:rsidR="002F743B" w:rsidRDefault="008B21DB">
      <w:r>
        <w:t xml:space="preserve">Methodik/Didaktik: </w:t>
      </w:r>
      <w:r w:rsidR="00FF2C83">
        <w:t xml:space="preserve">Die Person als Lehrer sei entscheidend für den Lern-Erfolg, zumindest in der Schule, so jedenfalls John Hattie in seiner Meta-Studie – allerdings mehr und mehr umstritten, was seine Interpretation angeht. Doch sagt dies schon der gesunde Menschenverstand – und bestätigt Hirnforschung: Abwechseln in Methoden- und Medien-Einsatz mit kurzen Einheiten, das bringt´s, eigenes Mitarbeiten der „Lernenden“ inklusive (siehe </w:t>
      </w:r>
      <w:r w:rsidR="00801275">
        <w:t>auch „Lernen mit allen Sinnen“, kumulativer Erfolg – wenn auch echte Studien dazu fehlen). Ergo Vielfalt macht´s?!</w:t>
      </w:r>
    </w:p>
    <w:p w:rsidR="008B21DB" w:rsidRDefault="008B21DB">
      <w:r>
        <w:t>Themenfeld: spitz oder breit? Spezialist oder Generalist?</w:t>
      </w:r>
      <w:r w:rsidR="00801275">
        <w:t xml:space="preserve"> Hier geht das Plädoyer  meist in eine andere Richtung, nämlich: Nische, klares Positionieren. Doch wie weit geht das, vielmehr: wie eng wird das? Wenn ich mit Marketing-Themen on tour bin, ist „spitz“ zwar Telefon-Marketing, doch ist das wiederum stark vernetzt mit verwandten Themen, siehe: Außendienst-Dialog, Marketing-Kommunikation (vulgo Werbung), Neuro-Marketing &amp; Co. Dennoch, spitz statt breit?!</w:t>
      </w:r>
    </w:p>
    <w:p w:rsidR="008B21DB" w:rsidRDefault="008B21DB">
      <w:r>
        <w:t xml:space="preserve">Zielgruppe/Branche: </w:t>
      </w:r>
      <w:r w:rsidR="00801275">
        <w:t>alles oder konzentriert? Da kommt metaphorischer „</w:t>
      </w:r>
      <w:r>
        <w:t>Stallgeruch</w:t>
      </w:r>
      <w:r w:rsidR="00801275">
        <w:t>“ ins Spiel – oder wir</w:t>
      </w:r>
      <w:r>
        <w:t xml:space="preserve"> </w:t>
      </w:r>
      <w:r w:rsidR="00801275">
        <w:t>wissen, wie die „ticken“. Nun, als Ausgangspunkt ist das natürlich gerade für „Quereinsteiger“ durchaus relevant, sich als T-B-C dort zu positionieren, wo jemand vernetzt ist, durch frühere Tätigkeiten: Gleich und Gleich gesellt sich gern. Doch wird letztlich eher das „Genre“ dafür sorgen, mehr oder weniger ein Heimspiel zu haben, siehe: Hersteller/Industrie, Handel, Dienstleistung. „Schuster, bleib bei deinen Leisten“ eher im weiteren Sinne?!</w:t>
      </w:r>
    </w:p>
    <w:p w:rsidR="00A7258E" w:rsidRPr="00CB7B8C" w:rsidRDefault="00A7258E" w:rsidP="00A7258E">
      <w:pPr>
        <w:pStyle w:val="Listenabsatz"/>
        <w:numPr>
          <w:ilvl w:val="0"/>
          <w:numId w:val="2"/>
        </w:numPr>
        <w:rPr>
          <w:u w:val="single"/>
        </w:rPr>
      </w:pPr>
      <w:r w:rsidRPr="00CB7B8C">
        <w:rPr>
          <w:u w:val="single"/>
        </w:rPr>
        <w:t>Erweitern</w:t>
      </w:r>
      <w:r w:rsidR="006960EC" w:rsidRPr="00CB7B8C">
        <w:rPr>
          <w:u w:val="single"/>
        </w:rPr>
        <w:t xml:space="preserve"> – die eher </w:t>
      </w:r>
      <w:r w:rsidR="00415EBB" w:rsidRPr="00CB7B8C">
        <w:rPr>
          <w:u w:val="single"/>
        </w:rPr>
        <w:t>e</w:t>
      </w:r>
      <w:r w:rsidR="006960EC" w:rsidRPr="00CB7B8C">
        <w:rPr>
          <w:u w:val="single"/>
        </w:rPr>
        <w:t>motionale Seite</w:t>
      </w:r>
    </w:p>
    <w:p w:rsidR="008B21DB" w:rsidRDefault="008B21DB">
      <w:r>
        <w:t>Und ganz entscheidend ergänzbar: Welche Rolle nehme ich eigentlich ein? Das schafft uns die Basis, die T-B-C-Diskussion aufzulösen. Denn es gibt doch mehr</w:t>
      </w:r>
      <w:r w:rsidR="00415EBB">
        <w:t xml:space="preserve"> Rollen als Trainer-Berater-Coach</w:t>
      </w:r>
      <w:r>
        <w:t>, oder?</w:t>
      </w:r>
    </w:p>
    <w:p w:rsidR="002F743B" w:rsidRDefault="00415EBB">
      <w:r>
        <w:t>Da ist etwa die des Interim Managers: Statt vergleichsweise kurzer Auftritte bereit zu sein, Verantwortung (auf Zeit) zu übernehmen, das zeichnet ihn (und sie) aus. Im Unternehmen verfügbar sein, als Führungskraft, Projektleiter o.ä. 3-6 Monate meist, auch kürzer oder länger, vermittelt z.B. durch IntMan-Plattformen.</w:t>
      </w:r>
    </w:p>
    <w:p w:rsidR="002F743B" w:rsidRDefault="00415EBB">
      <w:r>
        <w:t xml:space="preserve">Apropos „kurzer Auftritt“ – der eine oder die andere T-B-C schielt auf erfolgreiche </w:t>
      </w:r>
      <w:r w:rsidR="002F743B">
        <w:t>Speaker</w:t>
      </w:r>
      <w:r>
        <w:t>, um aus Tagessätzen Stundensätze gleicher Höhe (und mehr) zu machen. Nun, j</w:t>
      </w:r>
      <w:r w:rsidR="002F743B">
        <w:t xml:space="preserve">e nach Verständnis </w:t>
      </w:r>
      <w:r>
        <w:t>dieser Rolle braucht das mehr oder weniger Zusatz-Skills, s</w:t>
      </w:r>
      <w:r w:rsidR="002F743B">
        <w:t>iehe Rachow/DART</w:t>
      </w:r>
      <w:r>
        <w:t xml:space="preserve"> (hier in TrainerAktuell</w:t>
      </w:r>
      <w:r w:rsidR="004A4ABE">
        <w:t>: Trainer auch in der OE …</w:t>
      </w:r>
      <w:r>
        <w:t>)</w:t>
      </w:r>
      <w:r w:rsidR="002F743B">
        <w:t xml:space="preserve">, siehe </w:t>
      </w:r>
      <w:r>
        <w:t xml:space="preserve">Hermann </w:t>
      </w:r>
      <w:r w:rsidR="002F743B">
        <w:t xml:space="preserve">Scherer </w:t>
      </w:r>
      <w:r>
        <w:t xml:space="preserve">(auch mit seiner Academy) oder HULK bei ihren Auftritten bei GABAL-Frühjahrs-Impulstagen (zu Marketing-Themen).  </w:t>
      </w:r>
      <w:r w:rsidR="008B21DB">
        <w:t>Wobei Schnupper-Vorträge auf Messen, Regional-Treffs von Verbänden und derlei mehr kaum gleich den Anspruch erfordern, Speaker s</w:t>
      </w:r>
      <w:r>
        <w:t>ein zu wollen – oder zu sollen: Appetit machen für sich, zugleich Üben der Rolle …</w:t>
      </w:r>
    </w:p>
    <w:p w:rsidR="00801275" w:rsidRPr="00CB7B8C" w:rsidRDefault="00801275" w:rsidP="00801275">
      <w:pPr>
        <w:pStyle w:val="Listenabsatz"/>
        <w:numPr>
          <w:ilvl w:val="0"/>
          <w:numId w:val="2"/>
        </w:numPr>
        <w:rPr>
          <w:u w:val="single"/>
        </w:rPr>
      </w:pPr>
      <w:r w:rsidRPr="00CB7B8C">
        <w:rPr>
          <w:u w:val="single"/>
        </w:rPr>
        <w:t>Conclusio – wie wird „ein Schuh“ daraus?</w:t>
      </w:r>
    </w:p>
    <w:p w:rsidR="008B21DB" w:rsidRDefault="00415EBB">
      <w:r>
        <w:t>Und schon ist aus T-B-C (übrigens von mir bewusst mit Bindestrichen …) ein BISCT geworden, durch Erweitern und Umstellen: Berater – Interim-Manager – Speaker – Coach – Trainer. Angelehnt an Sprichwörter, ließe sich daraus eine Affirmation dieser besonderen Art formulieren: „Du BISCT, was du sein kannst – und willst!“. Voila</w:t>
      </w:r>
      <w:r w:rsidR="006F6DE2">
        <w:t xml:space="preserve">, lasset uns daran arbeiten. Jeder für sich – und durchaus alle mit allen </w:t>
      </w:r>
      <w:r w:rsidR="006F6DE2">
        <w:sym w:font="Wingdings" w:char="F04A"/>
      </w:r>
      <w:r w:rsidR="006F6DE2">
        <w:t xml:space="preserve"> …</w:t>
      </w:r>
      <w:r w:rsidR="00801275">
        <w:t xml:space="preserve"> Vielleicht auch im Sinne eigenen Weiterbildens, bis hin zum akademischen Abschluss für alle, die bisher ohne ausgekommen sind, siehe die Ansätze des DVWO für einen Studiengang BMAT (Bachelor/Master of Arts in Training) …</w:t>
      </w:r>
      <w:r w:rsidR="00410257">
        <w:t xml:space="preserve"> Auch für Facilitators, Begleiter, Supervisoren …</w:t>
      </w:r>
      <w:r w:rsidR="00EB326A">
        <w:t xml:space="preserve"> Ergo: „sowohl als auch“ statt „entweder – oder“. Je nach Blickwinkel also schon mal </w:t>
      </w:r>
      <w:r w:rsidR="00EB326A" w:rsidRPr="00CB7B8C">
        <w:rPr>
          <w:u w:val="single"/>
        </w:rPr>
        <w:t>bunt statt schlichtem Schwarz-</w:t>
      </w:r>
      <w:r w:rsidR="00EB326A" w:rsidRPr="00CB7B8C">
        <w:rPr>
          <w:u w:val="single"/>
        </w:rPr>
        <w:lastRenderedPageBreak/>
        <w:t>Weiß</w:t>
      </w:r>
      <w:r w:rsidR="00EB326A">
        <w:t>! Mit Lächeln plus Augenzwinkern</w:t>
      </w:r>
      <w:r w:rsidR="004A4ABE">
        <w:t xml:space="preserve"> kommt dann auch noch Poesie ins Spiel: PE/OE (also P/O-E) und immer die Sicht des „Kunden“ = „Sie“: POESIE </w:t>
      </w:r>
      <w:r w:rsidR="004A4ABE">
        <w:sym w:font="Wingdings" w:char="F04A"/>
      </w:r>
      <w:r w:rsidR="004A4ABE">
        <w:t xml:space="preserve"> …</w:t>
      </w:r>
    </w:p>
    <w:p w:rsidR="007C719C" w:rsidRDefault="007C719C">
      <w:r>
        <w:t xml:space="preserve">Und Ihre Meinung? Schreiben Sie mir gerne an </w:t>
      </w:r>
      <w:hyperlink r:id="rId10" w:history="1">
        <w:r w:rsidRPr="00BF4C6A">
          <w:rPr>
            <w:rStyle w:val="Hyperlink"/>
          </w:rPr>
          <w:t>hanspeter.reiter@gabal.de</w:t>
        </w:r>
      </w:hyperlink>
      <w:r>
        <w:t xml:space="preserve"> …</w:t>
      </w:r>
    </w:p>
    <w:p w:rsidR="006F6DE2" w:rsidRDefault="006F6DE2">
      <w:r>
        <w:t xml:space="preserve">Hanspeter Reiter, Dialog-Profi, Vorstandssprecher GABAL e.V. </w:t>
      </w:r>
      <w:hyperlink r:id="rId11" w:history="1">
        <w:r w:rsidRPr="00A20130">
          <w:rPr>
            <w:rStyle w:val="Hyperlink"/>
          </w:rPr>
          <w:t>www.dialogprofi.de</w:t>
        </w:r>
      </w:hyperlink>
      <w:r>
        <w:t xml:space="preserve">, </w:t>
      </w:r>
      <w:hyperlink r:id="rId12" w:history="1">
        <w:r w:rsidRPr="00A20130">
          <w:rPr>
            <w:rStyle w:val="Hyperlink"/>
          </w:rPr>
          <w:t>www.gabal.de</w:t>
        </w:r>
      </w:hyperlink>
      <w:r>
        <w:t xml:space="preserve">. </w:t>
      </w:r>
    </w:p>
    <w:p w:rsidR="00EF0978" w:rsidRDefault="00EF0978">
      <w:r>
        <w:t>PS: Hochinteressanter Kollateral-Nutzen der Rollen-Vielfalt: Als FreiberuflerIn immer an die Diskussion rund um Rentenversicherung(spflicht), Sozialversichungs-Beiträge, Scheinselbstständigkeit usw. denken. Wer als TrainerIn auftritt, wird mglw. als Dozent „gewertet“ – und schon wird´s eng. Dazu können SpezialistInnen wie Edit Frater (Trainerversorgung e.V.) mehr und Konkreteres sagen …</w:t>
      </w:r>
    </w:p>
    <w:p w:rsidR="00032162" w:rsidRDefault="00032162">
      <w:r>
        <w:t xml:space="preserve">*zum Erinnern: AIDA = </w:t>
      </w:r>
      <w:r w:rsidR="00410257">
        <w:t>Attention – Interest – Desire - Action</w:t>
      </w:r>
      <w:r>
        <w:t xml:space="preserve"> (oder modern: </w:t>
      </w:r>
      <w:r w:rsidR="00410257">
        <w:t>Awareness – Information – Dialog – Aktions-Chance bieten</w:t>
      </w:r>
      <w:r>
        <w:t xml:space="preserve">), KISS = </w:t>
      </w:r>
      <w:r w:rsidR="00410257">
        <w:t>Keep it short &amp; simple</w:t>
      </w:r>
      <w:r>
        <w:t xml:space="preserve">, SWOT = </w:t>
      </w:r>
      <w:r w:rsidR="00410257">
        <w:t xml:space="preserve">Strenghts – Weaknesses </w:t>
      </w:r>
      <w:r w:rsidR="00B1700F">
        <w:t>–</w:t>
      </w:r>
      <w:r w:rsidR="00410257">
        <w:t xml:space="preserve"> O</w:t>
      </w:r>
      <w:r w:rsidR="00B1700F">
        <w:t>pportunities – Threats [Stärken – Schwächen – Chancen – Risiken]</w:t>
      </w:r>
      <w:r>
        <w:t xml:space="preserve">, SOHO = Small Office/Home Office, LOHAS = Living on Health and Sustainability (die moderne Kombi-Zielgruppe Öko&amp;Bio). </w:t>
      </w:r>
    </w:p>
    <w:sectPr w:rsidR="00032162" w:rsidSect="00D35DED">
      <w:pgSz w:w="11907" w:h="16840" w:code="9"/>
      <w:pgMar w:top="1418" w:right="1418" w:bottom="408" w:left="1418" w:header="709" w:footer="147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508"/>
    <w:multiLevelType w:val="hybridMultilevel"/>
    <w:tmpl w:val="58E010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6812"/>
    <w:multiLevelType w:val="hybridMultilevel"/>
    <w:tmpl w:val="9C840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1F"/>
    <w:rsid w:val="00032162"/>
    <w:rsid w:val="0003305B"/>
    <w:rsid w:val="00036B0C"/>
    <w:rsid w:val="001F36FA"/>
    <w:rsid w:val="002B7FA1"/>
    <w:rsid w:val="002E2BFF"/>
    <w:rsid w:val="002F743B"/>
    <w:rsid w:val="00410257"/>
    <w:rsid w:val="00415EBB"/>
    <w:rsid w:val="004A4ABE"/>
    <w:rsid w:val="005C4D84"/>
    <w:rsid w:val="006960EC"/>
    <w:rsid w:val="006F6DE2"/>
    <w:rsid w:val="007030C1"/>
    <w:rsid w:val="007C719C"/>
    <w:rsid w:val="00801275"/>
    <w:rsid w:val="00883B39"/>
    <w:rsid w:val="008B21DB"/>
    <w:rsid w:val="00A4781F"/>
    <w:rsid w:val="00A7258E"/>
    <w:rsid w:val="00B1700F"/>
    <w:rsid w:val="00B41FC9"/>
    <w:rsid w:val="00B62AEB"/>
    <w:rsid w:val="00BB1149"/>
    <w:rsid w:val="00CB7B8C"/>
    <w:rsid w:val="00CC3A5A"/>
    <w:rsid w:val="00CD5915"/>
    <w:rsid w:val="00D35DED"/>
    <w:rsid w:val="00E01654"/>
    <w:rsid w:val="00EB326A"/>
    <w:rsid w:val="00EF0978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1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6D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1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6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rseminare.de/ta_Artikel/Kontroverse-Auf-die-Mischung-kommt-es-an,2354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nagerseminare.de/ta_Artikel/LeserFeedback-Zur-TBC-Diskussion-Zwei-Seiten-eines-Kuerzels,235767" TargetMode="External"/><Relationship Id="rId12" Type="http://schemas.openxmlformats.org/officeDocument/2006/relationships/hyperlink" Target="http://www.gaba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logprofi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anspeter.reiter@gaba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agerseminare.de/ta_Artikel/Trainingsspitzen-Leiden-Sie-an-TBC,235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407D-7D9D-4915-BCF4-231F3644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 Reiter</dc:creator>
  <cp:lastModifiedBy>Erna Theresia Schäfer</cp:lastModifiedBy>
  <cp:revision>2</cp:revision>
  <dcterms:created xsi:type="dcterms:W3CDTF">2015-06-29T08:17:00Z</dcterms:created>
  <dcterms:modified xsi:type="dcterms:W3CDTF">2015-06-29T08:17:00Z</dcterms:modified>
</cp:coreProperties>
</file>